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84" w:rsidRPr="00421D48" w:rsidRDefault="00C05F84" w:rsidP="00125F40">
      <w:pPr>
        <w:spacing w:after="0" w:line="240" w:lineRule="auto"/>
        <w:ind w:left="284" w:right="284"/>
        <w:jc w:val="both"/>
        <w:rPr>
          <w:rFonts w:cs="B Zar"/>
          <w:b/>
          <w:bCs/>
          <w:sz w:val="28"/>
          <w:szCs w:val="28"/>
        </w:rPr>
      </w:pPr>
    </w:p>
    <w:p w:rsidR="00C05F84" w:rsidRPr="00DD1D55" w:rsidRDefault="00C05F84" w:rsidP="00125F40">
      <w:pPr>
        <w:spacing w:after="0" w:line="240" w:lineRule="auto"/>
        <w:ind w:left="284" w:right="284"/>
        <w:jc w:val="center"/>
        <w:rPr>
          <w:rFonts w:cs="B Zar"/>
          <w:b/>
          <w:bCs/>
          <w:sz w:val="28"/>
          <w:szCs w:val="28"/>
          <w:rtl/>
        </w:rPr>
      </w:pPr>
      <w:r w:rsidRPr="00DD1D55">
        <w:rPr>
          <w:rFonts w:cs="B Zar" w:hint="cs"/>
          <w:b/>
          <w:bCs/>
          <w:noProof/>
          <w:color w:val="000000" w:themeColor="text1"/>
          <w:sz w:val="28"/>
          <w:szCs w:val="28"/>
          <w:rtl/>
          <w:lang w:bidi="ar-SA"/>
        </w:rPr>
        <w:drawing>
          <wp:inline distT="0" distB="0" distL="0" distR="0" wp14:anchorId="560C9DA7" wp14:editId="3D08EA2F">
            <wp:extent cx="3059096" cy="4110824"/>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1288" cy="4113770"/>
                    </a:xfrm>
                    <a:prstGeom prst="rect">
                      <a:avLst/>
                    </a:prstGeom>
                  </pic:spPr>
                </pic:pic>
              </a:graphicData>
            </a:graphic>
          </wp:inline>
        </w:drawing>
      </w:r>
    </w:p>
    <w:p w:rsidR="00C05F84" w:rsidRPr="00DD1D55" w:rsidRDefault="00C05F84" w:rsidP="00125F40">
      <w:pPr>
        <w:spacing w:after="0" w:line="240" w:lineRule="auto"/>
        <w:ind w:left="284" w:right="284"/>
        <w:jc w:val="both"/>
        <w:rPr>
          <w:rFonts w:cs="B Zar"/>
          <w:b/>
          <w:bCs/>
          <w:sz w:val="28"/>
          <w:szCs w:val="28"/>
          <w:rtl/>
        </w:rPr>
      </w:pPr>
    </w:p>
    <w:p w:rsidR="00C05F84" w:rsidRPr="00DD1D55" w:rsidRDefault="00BC2A44" w:rsidP="00125F40">
      <w:pPr>
        <w:spacing w:after="0" w:line="240" w:lineRule="auto"/>
        <w:ind w:left="284" w:right="284"/>
        <w:jc w:val="center"/>
        <w:rPr>
          <w:rFonts w:cs="B Zar"/>
          <w:b/>
          <w:bCs/>
          <w:sz w:val="52"/>
          <w:szCs w:val="52"/>
          <w:rtl/>
        </w:rPr>
      </w:pPr>
      <w:r w:rsidRPr="00DD1D55">
        <w:rPr>
          <w:rFonts w:cs="B Zar" w:hint="cs"/>
          <w:b/>
          <w:bCs/>
          <w:sz w:val="52"/>
          <w:szCs w:val="52"/>
          <w:rtl/>
        </w:rPr>
        <w:t xml:space="preserve">آیین نامه و </w:t>
      </w:r>
      <w:r w:rsidR="00C05F84" w:rsidRPr="00DD1D55">
        <w:rPr>
          <w:rFonts w:cs="B Zar" w:hint="cs"/>
          <w:b/>
          <w:bCs/>
          <w:sz w:val="52"/>
          <w:szCs w:val="52"/>
          <w:rtl/>
        </w:rPr>
        <w:t xml:space="preserve">شیوه نامه اجرایی </w:t>
      </w:r>
      <w:r w:rsidRPr="00DD1D55">
        <w:rPr>
          <w:rFonts w:cs="B Zar" w:hint="cs"/>
          <w:b/>
          <w:bCs/>
          <w:sz w:val="52"/>
          <w:szCs w:val="52"/>
          <w:rtl/>
        </w:rPr>
        <w:t>ارزیابی عملکرد</w:t>
      </w:r>
      <w:r w:rsidR="00F843F4" w:rsidRPr="00DD1D55">
        <w:rPr>
          <w:rFonts w:cs="B Zar" w:hint="cs"/>
          <w:b/>
          <w:bCs/>
          <w:sz w:val="52"/>
          <w:szCs w:val="52"/>
          <w:rtl/>
        </w:rPr>
        <w:t xml:space="preserve"> و شرایط استقرار در</w:t>
      </w:r>
      <w:r w:rsidR="00C05F84" w:rsidRPr="00DD1D55">
        <w:rPr>
          <w:rFonts w:cs="B Zar" w:hint="cs"/>
          <w:b/>
          <w:bCs/>
          <w:sz w:val="52"/>
          <w:szCs w:val="52"/>
          <w:rtl/>
        </w:rPr>
        <w:t xml:space="preserve"> پارک</w:t>
      </w:r>
    </w:p>
    <w:p w:rsidR="00C05F84" w:rsidRPr="00DD1D55" w:rsidRDefault="00C05F84" w:rsidP="00125F40">
      <w:pPr>
        <w:spacing w:after="0" w:line="240" w:lineRule="auto"/>
        <w:ind w:left="284" w:right="284"/>
        <w:jc w:val="both"/>
        <w:rPr>
          <w:rFonts w:cs="B Zar"/>
          <w:b/>
          <w:bCs/>
          <w:sz w:val="28"/>
          <w:szCs w:val="28"/>
          <w:rtl/>
        </w:rPr>
      </w:pPr>
    </w:p>
    <w:p w:rsidR="00C05F84" w:rsidRPr="00DD1D55" w:rsidRDefault="00C05F84" w:rsidP="00125F40">
      <w:pPr>
        <w:spacing w:after="0" w:line="240" w:lineRule="auto"/>
        <w:ind w:left="284" w:right="284"/>
        <w:jc w:val="both"/>
        <w:rPr>
          <w:rFonts w:cs="B Zar"/>
          <w:b/>
          <w:bCs/>
          <w:sz w:val="28"/>
          <w:szCs w:val="28"/>
          <w:rtl/>
        </w:rPr>
      </w:pPr>
    </w:p>
    <w:p w:rsidR="00C05F84" w:rsidRPr="00DD1D55" w:rsidRDefault="00C05F84" w:rsidP="00125F40">
      <w:pPr>
        <w:spacing w:after="0" w:line="240" w:lineRule="auto"/>
        <w:ind w:left="284" w:right="284"/>
        <w:jc w:val="both"/>
        <w:rPr>
          <w:rFonts w:cs="B Zar"/>
          <w:b/>
          <w:bCs/>
          <w:sz w:val="28"/>
          <w:szCs w:val="28"/>
          <w:rtl/>
        </w:rPr>
      </w:pPr>
    </w:p>
    <w:p w:rsidR="00C05F84" w:rsidRPr="00DD1D55" w:rsidRDefault="00C05F84" w:rsidP="00125F40">
      <w:pPr>
        <w:spacing w:after="0" w:line="240" w:lineRule="auto"/>
        <w:ind w:left="284" w:right="284"/>
        <w:jc w:val="both"/>
        <w:rPr>
          <w:rFonts w:cs="B Zar"/>
          <w:b/>
          <w:bCs/>
          <w:sz w:val="28"/>
          <w:szCs w:val="28"/>
          <w:rtl/>
        </w:rPr>
      </w:pPr>
    </w:p>
    <w:p w:rsidR="00C05F84" w:rsidRPr="00DD1D55" w:rsidRDefault="00C05F84" w:rsidP="00125F40">
      <w:pPr>
        <w:spacing w:after="0" w:line="240" w:lineRule="auto"/>
        <w:ind w:left="284" w:right="284"/>
        <w:jc w:val="both"/>
        <w:rPr>
          <w:rFonts w:cs="B Zar"/>
          <w:b/>
          <w:bCs/>
          <w:sz w:val="28"/>
          <w:szCs w:val="28"/>
          <w:rtl/>
        </w:rPr>
      </w:pPr>
    </w:p>
    <w:p w:rsidR="00C05F84" w:rsidRPr="00DD1D55" w:rsidRDefault="00C05F84" w:rsidP="00125F40">
      <w:pPr>
        <w:spacing w:after="0" w:line="240" w:lineRule="auto"/>
        <w:ind w:left="284" w:right="284"/>
        <w:jc w:val="both"/>
        <w:rPr>
          <w:rFonts w:cs="B Zar"/>
          <w:b/>
          <w:bCs/>
          <w:sz w:val="28"/>
          <w:szCs w:val="28"/>
          <w:rtl/>
        </w:rPr>
      </w:pPr>
    </w:p>
    <w:p w:rsidR="009C0AF2" w:rsidRPr="00DD1D55" w:rsidRDefault="009C0AF2" w:rsidP="00125F40">
      <w:pPr>
        <w:spacing w:after="0" w:line="240" w:lineRule="auto"/>
        <w:ind w:left="284" w:right="284"/>
        <w:jc w:val="both"/>
        <w:rPr>
          <w:rFonts w:cs="B Zar"/>
          <w:b/>
          <w:bCs/>
          <w:sz w:val="28"/>
          <w:szCs w:val="28"/>
          <w:rtl/>
        </w:rPr>
      </w:pPr>
      <w:r w:rsidRPr="00DD1D55">
        <w:rPr>
          <w:rFonts w:cs="B Zar" w:hint="cs"/>
          <w:b/>
          <w:bCs/>
          <w:sz w:val="28"/>
          <w:szCs w:val="28"/>
          <w:rtl/>
        </w:rPr>
        <w:lastRenderedPageBreak/>
        <w:t>مقدمه:</w:t>
      </w:r>
    </w:p>
    <w:p w:rsidR="00B45BB4" w:rsidRPr="00DD1D55" w:rsidRDefault="00B45BB4" w:rsidP="00125F40">
      <w:pPr>
        <w:spacing w:after="0" w:line="240" w:lineRule="auto"/>
        <w:ind w:left="284" w:right="284"/>
        <w:jc w:val="both"/>
        <w:rPr>
          <w:rFonts w:cs="B Zar"/>
          <w:sz w:val="28"/>
          <w:szCs w:val="28"/>
          <w:rtl/>
        </w:rPr>
      </w:pPr>
      <w:r w:rsidRPr="00DD1D55">
        <w:rPr>
          <w:rFonts w:cs="B Zar" w:hint="cs"/>
          <w:sz w:val="28"/>
          <w:szCs w:val="28"/>
          <w:rtl/>
        </w:rPr>
        <w:t xml:space="preserve">وجود یک سیستم ارزیابی مناسب برای هر مجموعه ای جهت شناخت نقاط قوت و ضعف آن مجموعه و برنامه ریزی جهت بهبود فعالیت ها </w:t>
      </w:r>
      <w:r w:rsidR="00237F6A" w:rsidRPr="00DD1D55">
        <w:rPr>
          <w:rFonts w:cs="B Zar" w:hint="cs"/>
          <w:sz w:val="28"/>
          <w:szCs w:val="28"/>
          <w:rtl/>
        </w:rPr>
        <w:t xml:space="preserve">و استفاده مناسب و عادلانه از ظرفیتهای محدود موجود </w:t>
      </w:r>
      <w:r w:rsidRPr="00DD1D55">
        <w:rPr>
          <w:rFonts w:cs="B Zar" w:hint="cs"/>
          <w:sz w:val="28"/>
          <w:szCs w:val="28"/>
          <w:rtl/>
        </w:rPr>
        <w:t xml:space="preserve">ضروری می باشد، لذا پارک علم و فناوری استان کرمان </w:t>
      </w:r>
      <w:r w:rsidR="00237F6A" w:rsidRPr="00DD1D55">
        <w:rPr>
          <w:rFonts w:cs="B Zar" w:hint="cs"/>
          <w:sz w:val="28"/>
          <w:szCs w:val="28"/>
          <w:rtl/>
        </w:rPr>
        <w:t xml:space="preserve">به منظور </w:t>
      </w:r>
      <w:r w:rsidRPr="00DD1D55">
        <w:rPr>
          <w:rFonts w:cs="B Zar" w:hint="cs"/>
          <w:sz w:val="28"/>
          <w:szCs w:val="28"/>
          <w:rtl/>
        </w:rPr>
        <w:t xml:space="preserve">نظارت و ارزیابی </w:t>
      </w:r>
      <w:r w:rsidR="00DD1D55">
        <w:rPr>
          <w:rFonts w:cs="B Zar" w:hint="cs"/>
          <w:sz w:val="28"/>
          <w:szCs w:val="28"/>
          <w:rtl/>
        </w:rPr>
        <w:t xml:space="preserve">عملکرد </w:t>
      </w:r>
      <w:r w:rsidRPr="00DD1D55">
        <w:rPr>
          <w:rFonts w:cs="B Zar" w:hint="cs"/>
          <w:sz w:val="28"/>
          <w:szCs w:val="28"/>
          <w:rtl/>
        </w:rPr>
        <w:t xml:space="preserve">شرکت های مستقر، </w:t>
      </w:r>
      <w:r w:rsidR="00237F6A" w:rsidRPr="00DD1D55">
        <w:rPr>
          <w:rFonts w:cs="B Zar" w:hint="cs"/>
          <w:sz w:val="28"/>
          <w:szCs w:val="28"/>
          <w:rtl/>
        </w:rPr>
        <w:t xml:space="preserve">خدمات قابل ارائه و نحوه ادامه </w:t>
      </w:r>
      <w:r w:rsidR="00DD1D55">
        <w:rPr>
          <w:rFonts w:cs="B Zar" w:hint="cs"/>
          <w:sz w:val="28"/>
          <w:szCs w:val="28"/>
          <w:rtl/>
        </w:rPr>
        <w:t>استقرار یا خروج شرکتها از</w:t>
      </w:r>
      <w:r w:rsidR="00237F6A" w:rsidRPr="00DD1D55">
        <w:rPr>
          <w:rFonts w:cs="B Zar" w:hint="cs"/>
          <w:sz w:val="28"/>
          <w:szCs w:val="28"/>
          <w:rtl/>
        </w:rPr>
        <w:t xml:space="preserve"> پارک </w:t>
      </w:r>
      <w:r w:rsidR="00DD1D55">
        <w:rPr>
          <w:rFonts w:cs="B Zar" w:hint="cs"/>
          <w:sz w:val="28"/>
          <w:szCs w:val="28"/>
          <w:rtl/>
        </w:rPr>
        <w:t xml:space="preserve">آیین نامه و شیوه نامه اجرایی به شرح ذیل تدوین </w:t>
      </w:r>
      <w:r w:rsidRPr="00DD1D55">
        <w:rPr>
          <w:rFonts w:cs="B Zar" w:hint="cs"/>
          <w:sz w:val="28"/>
          <w:szCs w:val="28"/>
          <w:rtl/>
        </w:rPr>
        <w:t xml:space="preserve">نموده است. </w:t>
      </w:r>
    </w:p>
    <w:p w:rsidR="000E13BD" w:rsidRDefault="000E13BD" w:rsidP="00125F40">
      <w:pPr>
        <w:spacing w:after="0" w:line="240" w:lineRule="auto"/>
        <w:ind w:left="284" w:right="284"/>
        <w:jc w:val="both"/>
        <w:rPr>
          <w:rFonts w:cs="B Zar"/>
          <w:b/>
          <w:bCs/>
          <w:sz w:val="28"/>
          <w:szCs w:val="28"/>
          <w:rtl/>
        </w:rPr>
      </w:pPr>
    </w:p>
    <w:p w:rsidR="00B45BB4" w:rsidRPr="00DD1D55" w:rsidRDefault="00B45BB4" w:rsidP="00125F40">
      <w:pPr>
        <w:spacing w:after="0" w:line="240" w:lineRule="auto"/>
        <w:ind w:left="284" w:right="284"/>
        <w:jc w:val="both"/>
        <w:rPr>
          <w:rFonts w:cs="B Zar"/>
          <w:b/>
          <w:bCs/>
          <w:sz w:val="28"/>
          <w:szCs w:val="28"/>
          <w:rtl/>
        </w:rPr>
      </w:pPr>
      <w:r w:rsidRPr="00DD1D55">
        <w:rPr>
          <w:rFonts w:cs="B Zar" w:hint="cs"/>
          <w:b/>
          <w:bCs/>
          <w:sz w:val="28"/>
          <w:szCs w:val="28"/>
          <w:rtl/>
        </w:rPr>
        <w:t>ماده 1 : هدف</w:t>
      </w:r>
      <w:r w:rsidR="00B31D00">
        <w:rPr>
          <w:rFonts w:cs="B Zar" w:hint="cs"/>
          <w:b/>
          <w:bCs/>
          <w:sz w:val="28"/>
          <w:szCs w:val="28"/>
          <w:rtl/>
        </w:rPr>
        <w:t xml:space="preserve"> ها</w:t>
      </w:r>
    </w:p>
    <w:p w:rsidR="005437E0" w:rsidRPr="005437E0" w:rsidRDefault="00237F6A" w:rsidP="00125F40">
      <w:pPr>
        <w:spacing w:after="0" w:line="240" w:lineRule="auto"/>
        <w:ind w:right="284"/>
        <w:jc w:val="both"/>
        <w:rPr>
          <w:rFonts w:cs="B Zar"/>
          <w:b/>
          <w:bCs/>
          <w:sz w:val="28"/>
          <w:szCs w:val="28"/>
        </w:rPr>
      </w:pPr>
      <w:r w:rsidRPr="005437E0">
        <w:rPr>
          <w:rFonts w:cs="B Zar" w:hint="cs"/>
          <w:sz w:val="28"/>
          <w:szCs w:val="28"/>
          <w:rtl/>
        </w:rPr>
        <w:t>نظارت</w:t>
      </w:r>
      <w:r w:rsidR="00B31D00" w:rsidRPr="005437E0">
        <w:rPr>
          <w:rFonts w:cs="B Zar" w:hint="cs"/>
          <w:sz w:val="28"/>
          <w:szCs w:val="28"/>
          <w:rtl/>
        </w:rPr>
        <w:t xml:space="preserve">، ارزیابی و سطح بندی فعالیتهای کلیه شرکتهای مستقر به منظور حداکثر نمودن نقش تحقیق و توسعه </w:t>
      </w:r>
      <w:r w:rsidR="005437E0" w:rsidRPr="005437E0">
        <w:rPr>
          <w:rFonts w:cs="B Zar" w:hint="cs"/>
          <w:sz w:val="28"/>
          <w:szCs w:val="28"/>
          <w:rtl/>
        </w:rPr>
        <w:t>و فناوری</w:t>
      </w:r>
      <w:r w:rsidRPr="005437E0">
        <w:rPr>
          <w:rFonts w:cs="B Zar" w:hint="cs"/>
          <w:sz w:val="28"/>
          <w:szCs w:val="28"/>
          <w:rtl/>
        </w:rPr>
        <w:t xml:space="preserve"> </w:t>
      </w:r>
    </w:p>
    <w:p w:rsidR="005437E0" w:rsidRDefault="005437E0" w:rsidP="00125F40">
      <w:pPr>
        <w:spacing w:after="0" w:line="240" w:lineRule="auto"/>
        <w:ind w:left="284" w:right="284"/>
        <w:jc w:val="both"/>
        <w:rPr>
          <w:rFonts w:cs="B Zar"/>
          <w:b/>
          <w:bCs/>
          <w:sz w:val="28"/>
          <w:szCs w:val="28"/>
          <w:rtl/>
        </w:rPr>
      </w:pPr>
    </w:p>
    <w:p w:rsidR="00B45BB4" w:rsidRPr="005437E0" w:rsidRDefault="00B45BB4" w:rsidP="00125F40">
      <w:pPr>
        <w:spacing w:after="0" w:line="240" w:lineRule="auto"/>
        <w:ind w:left="284" w:right="284"/>
        <w:jc w:val="both"/>
        <w:rPr>
          <w:rFonts w:cs="B Zar"/>
          <w:b/>
          <w:bCs/>
          <w:sz w:val="28"/>
          <w:szCs w:val="28"/>
          <w:rtl/>
        </w:rPr>
      </w:pPr>
      <w:r w:rsidRPr="005437E0">
        <w:rPr>
          <w:rFonts w:cs="B Zar" w:hint="cs"/>
          <w:b/>
          <w:bCs/>
          <w:sz w:val="28"/>
          <w:szCs w:val="28"/>
          <w:rtl/>
        </w:rPr>
        <w:t xml:space="preserve">ماده 2: </w:t>
      </w:r>
      <w:r w:rsidR="00237F6A" w:rsidRPr="005437E0">
        <w:rPr>
          <w:rFonts w:cs="B Zar" w:hint="cs"/>
          <w:b/>
          <w:bCs/>
          <w:sz w:val="28"/>
          <w:szCs w:val="28"/>
          <w:rtl/>
        </w:rPr>
        <w:t>ارزیابی عملکرد</w:t>
      </w:r>
    </w:p>
    <w:p w:rsidR="00B45BB4" w:rsidRPr="00DD1D55" w:rsidRDefault="000D607B" w:rsidP="00125F40">
      <w:pPr>
        <w:spacing w:after="0" w:line="240" w:lineRule="auto"/>
        <w:ind w:left="284" w:right="284"/>
        <w:jc w:val="both"/>
        <w:rPr>
          <w:rFonts w:cs="B Zar"/>
          <w:sz w:val="28"/>
          <w:szCs w:val="28"/>
          <w:rtl/>
        </w:rPr>
      </w:pPr>
      <w:r w:rsidRPr="00DD1D55">
        <w:rPr>
          <w:rFonts w:cs="B Zar" w:hint="cs"/>
          <w:sz w:val="28"/>
          <w:szCs w:val="28"/>
          <w:rtl/>
        </w:rPr>
        <w:t xml:space="preserve">به طور کلی </w:t>
      </w:r>
      <w:r w:rsidR="00B45BB4" w:rsidRPr="00DD1D55">
        <w:rPr>
          <w:rFonts w:cs="B Zar" w:hint="cs"/>
          <w:sz w:val="28"/>
          <w:szCs w:val="28"/>
          <w:rtl/>
        </w:rPr>
        <w:t xml:space="preserve">فرآیند </w:t>
      </w:r>
      <w:r w:rsidR="00237F6A" w:rsidRPr="00DD1D55">
        <w:rPr>
          <w:rFonts w:cs="B Zar" w:hint="cs"/>
          <w:sz w:val="28"/>
          <w:szCs w:val="28"/>
          <w:rtl/>
        </w:rPr>
        <w:t>ارزیابی</w:t>
      </w:r>
      <w:r w:rsidR="00B45BB4" w:rsidRPr="00DD1D55">
        <w:rPr>
          <w:rFonts w:cs="B Zar" w:hint="cs"/>
          <w:sz w:val="28"/>
          <w:szCs w:val="28"/>
          <w:rtl/>
        </w:rPr>
        <w:t xml:space="preserve"> به شرح زیر می باشد</w:t>
      </w:r>
      <w:r w:rsidRPr="00DD1D55">
        <w:rPr>
          <w:rFonts w:cs="B Zar" w:hint="cs"/>
          <w:sz w:val="28"/>
          <w:szCs w:val="28"/>
          <w:rtl/>
        </w:rPr>
        <w:t>:</w:t>
      </w:r>
    </w:p>
    <w:p w:rsidR="00B45BB4" w:rsidRPr="00DD1D55" w:rsidRDefault="001C338D" w:rsidP="00125F40">
      <w:pPr>
        <w:pStyle w:val="ListParagraph"/>
        <w:numPr>
          <w:ilvl w:val="0"/>
          <w:numId w:val="1"/>
        </w:numPr>
        <w:spacing w:after="0" w:line="240" w:lineRule="auto"/>
        <w:ind w:right="284"/>
        <w:jc w:val="both"/>
        <w:rPr>
          <w:rFonts w:cs="B Zar"/>
          <w:sz w:val="28"/>
          <w:szCs w:val="28"/>
        </w:rPr>
      </w:pPr>
      <w:r>
        <w:rPr>
          <w:rFonts w:cs="B Zar" w:hint="cs"/>
          <w:sz w:val="28"/>
          <w:szCs w:val="28"/>
          <w:rtl/>
        </w:rPr>
        <w:t xml:space="preserve">دریافت گزارش فعالیت </w:t>
      </w:r>
      <w:r w:rsidR="00B45BB4" w:rsidRPr="00DD1D55">
        <w:rPr>
          <w:rFonts w:cs="B Zar" w:hint="cs"/>
          <w:sz w:val="28"/>
          <w:szCs w:val="28"/>
          <w:rtl/>
        </w:rPr>
        <w:t>به همراه مستندات مربوطه</w:t>
      </w:r>
      <w:r w:rsidR="005437E0">
        <w:rPr>
          <w:rFonts w:cs="B Zar" w:hint="cs"/>
          <w:sz w:val="28"/>
          <w:szCs w:val="28"/>
          <w:rtl/>
        </w:rPr>
        <w:t xml:space="preserve"> (هر شش ماه یک بار)</w:t>
      </w:r>
      <w:r>
        <w:rPr>
          <w:rFonts w:cs="B Zar" w:hint="cs"/>
          <w:sz w:val="28"/>
          <w:szCs w:val="28"/>
          <w:rtl/>
        </w:rPr>
        <w:t>، بازبینی، صحت سنجی و بازدید</w:t>
      </w:r>
      <w:r w:rsidR="005437E0">
        <w:rPr>
          <w:rFonts w:cs="B Zar" w:hint="cs"/>
          <w:sz w:val="28"/>
          <w:szCs w:val="28"/>
          <w:rtl/>
        </w:rPr>
        <w:t>های</w:t>
      </w:r>
      <w:r>
        <w:rPr>
          <w:rFonts w:cs="B Zar" w:hint="cs"/>
          <w:sz w:val="28"/>
          <w:szCs w:val="28"/>
          <w:rtl/>
        </w:rPr>
        <w:t xml:space="preserve"> لازم از شرکت.</w:t>
      </w:r>
    </w:p>
    <w:p w:rsidR="00B45BB4" w:rsidRPr="00DD1D55" w:rsidRDefault="00B45BB4" w:rsidP="00125F40">
      <w:pPr>
        <w:pStyle w:val="ListParagraph"/>
        <w:numPr>
          <w:ilvl w:val="0"/>
          <w:numId w:val="1"/>
        </w:numPr>
        <w:spacing w:after="0" w:line="240" w:lineRule="auto"/>
        <w:ind w:right="284"/>
        <w:jc w:val="both"/>
        <w:rPr>
          <w:rFonts w:cs="B Zar"/>
          <w:sz w:val="28"/>
          <w:szCs w:val="28"/>
        </w:rPr>
      </w:pPr>
      <w:r w:rsidRPr="00DD1D55">
        <w:rPr>
          <w:rFonts w:cs="B Zar" w:hint="cs"/>
          <w:sz w:val="28"/>
          <w:szCs w:val="28"/>
          <w:rtl/>
        </w:rPr>
        <w:t>تکمیل فرم امتیازد</w:t>
      </w:r>
      <w:r w:rsidR="00A37F6A">
        <w:rPr>
          <w:rFonts w:cs="B Zar" w:hint="cs"/>
          <w:sz w:val="28"/>
          <w:szCs w:val="28"/>
          <w:rtl/>
        </w:rPr>
        <w:t>هی توسط کارشناسان پارک (سالانه).</w:t>
      </w:r>
    </w:p>
    <w:p w:rsidR="00B45BB4" w:rsidRPr="00DD1D55" w:rsidRDefault="00B45BB4" w:rsidP="00125F40">
      <w:pPr>
        <w:pStyle w:val="ListParagraph"/>
        <w:numPr>
          <w:ilvl w:val="0"/>
          <w:numId w:val="1"/>
        </w:numPr>
        <w:spacing w:after="0" w:line="240" w:lineRule="auto"/>
        <w:ind w:right="284"/>
        <w:jc w:val="both"/>
        <w:rPr>
          <w:rFonts w:cs="B Zar"/>
          <w:sz w:val="28"/>
          <w:szCs w:val="28"/>
        </w:rPr>
      </w:pPr>
      <w:r w:rsidRPr="00DD1D55">
        <w:rPr>
          <w:rFonts w:cs="B Zar" w:hint="cs"/>
          <w:sz w:val="28"/>
          <w:szCs w:val="28"/>
          <w:rtl/>
        </w:rPr>
        <w:t>جمع بندی و تحلیل نتایج به دست آمده براساس شاخص های نظارت و ارزیابی پارک علم و فناوری استان کرمان در جلسه نظارت و ارزیابی</w:t>
      </w:r>
      <w:r w:rsidR="00A37F6A">
        <w:rPr>
          <w:rFonts w:cs="B Zar" w:hint="cs"/>
          <w:sz w:val="28"/>
          <w:szCs w:val="28"/>
          <w:rtl/>
        </w:rPr>
        <w:t>.</w:t>
      </w:r>
    </w:p>
    <w:p w:rsidR="00237F6A" w:rsidRPr="00DD1D55" w:rsidRDefault="00237F6A" w:rsidP="00125F40">
      <w:pPr>
        <w:pStyle w:val="ListParagraph"/>
        <w:numPr>
          <w:ilvl w:val="0"/>
          <w:numId w:val="1"/>
        </w:numPr>
        <w:spacing w:after="0" w:line="240" w:lineRule="auto"/>
        <w:ind w:right="284"/>
        <w:jc w:val="both"/>
        <w:rPr>
          <w:rFonts w:cs="B Zar"/>
          <w:sz w:val="28"/>
          <w:szCs w:val="28"/>
        </w:rPr>
      </w:pPr>
      <w:r w:rsidRPr="00DD1D55">
        <w:rPr>
          <w:rFonts w:cs="B Zar" w:hint="cs"/>
          <w:sz w:val="28"/>
          <w:szCs w:val="28"/>
          <w:rtl/>
        </w:rPr>
        <w:t xml:space="preserve">تصمیم گیری در خصوص نحوه ادامه استقرار شرکت در </w:t>
      </w:r>
      <w:r w:rsidR="003B1D9C">
        <w:rPr>
          <w:rFonts w:cs="B Zar" w:hint="cs"/>
          <w:sz w:val="28"/>
          <w:szCs w:val="28"/>
          <w:rtl/>
        </w:rPr>
        <w:t xml:space="preserve">کمیته تصمیم گیری </w:t>
      </w:r>
      <w:r w:rsidRPr="00DD1D55">
        <w:rPr>
          <w:rFonts w:cs="B Zar" w:hint="cs"/>
          <w:sz w:val="28"/>
          <w:szCs w:val="28"/>
          <w:rtl/>
        </w:rPr>
        <w:t>پارک</w:t>
      </w:r>
      <w:r w:rsidR="005437E0">
        <w:rPr>
          <w:rFonts w:cs="B Zar" w:hint="cs"/>
          <w:sz w:val="28"/>
          <w:szCs w:val="28"/>
          <w:rtl/>
        </w:rPr>
        <w:t xml:space="preserve"> براساس نتایج ارزیابی</w:t>
      </w:r>
      <w:r w:rsidR="00A37F6A">
        <w:rPr>
          <w:rFonts w:cs="B Zar" w:hint="cs"/>
          <w:sz w:val="28"/>
          <w:szCs w:val="28"/>
          <w:rtl/>
        </w:rPr>
        <w:t>.</w:t>
      </w:r>
    </w:p>
    <w:p w:rsidR="00B45BB4" w:rsidRPr="00DD1D55" w:rsidRDefault="00237F6A" w:rsidP="00125F40">
      <w:pPr>
        <w:pStyle w:val="ListParagraph"/>
        <w:numPr>
          <w:ilvl w:val="0"/>
          <w:numId w:val="1"/>
        </w:numPr>
        <w:spacing w:after="0" w:line="240" w:lineRule="auto"/>
        <w:ind w:right="284"/>
        <w:jc w:val="both"/>
        <w:rPr>
          <w:rFonts w:cs="B Zar"/>
          <w:sz w:val="28"/>
          <w:szCs w:val="28"/>
        </w:rPr>
      </w:pPr>
      <w:r w:rsidRPr="00DD1D55">
        <w:rPr>
          <w:rFonts w:cs="B Zar" w:hint="cs"/>
          <w:sz w:val="28"/>
          <w:szCs w:val="28"/>
          <w:rtl/>
        </w:rPr>
        <w:t>اعلام</w:t>
      </w:r>
      <w:r w:rsidR="00A37F6A">
        <w:rPr>
          <w:rFonts w:cs="B Zar" w:hint="cs"/>
          <w:sz w:val="28"/>
          <w:szCs w:val="28"/>
          <w:rtl/>
        </w:rPr>
        <w:t xml:space="preserve"> نتیجه به شرکت.</w:t>
      </w:r>
    </w:p>
    <w:p w:rsidR="00B45BB4" w:rsidRPr="00DD1D55" w:rsidRDefault="00B45BB4" w:rsidP="00125F40">
      <w:pPr>
        <w:spacing w:after="0" w:line="240" w:lineRule="auto"/>
        <w:ind w:left="284" w:right="284"/>
        <w:jc w:val="both"/>
        <w:rPr>
          <w:rFonts w:cs="B Zar"/>
          <w:sz w:val="28"/>
          <w:szCs w:val="28"/>
          <w:rtl/>
        </w:rPr>
      </w:pPr>
      <w:r w:rsidRPr="00DD1D55">
        <w:rPr>
          <w:rFonts w:cs="B Zar" w:hint="cs"/>
          <w:b/>
          <w:bCs/>
          <w:sz w:val="28"/>
          <w:szCs w:val="28"/>
          <w:rtl/>
        </w:rPr>
        <w:t xml:space="preserve">تبصره1:  </w:t>
      </w:r>
      <w:r w:rsidRPr="00DD1D55">
        <w:rPr>
          <w:rFonts w:cs="B Zar" w:hint="cs"/>
          <w:sz w:val="28"/>
          <w:szCs w:val="28"/>
          <w:rtl/>
        </w:rPr>
        <w:t xml:space="preserve">تصمیم گیری در خصوص </w:t>
      </w:r>
      <w:r w:rsidR="00D04CDB" w:rsidRPr="00DD1D55">
        <w:rPr>
          <w:rFonts w:cs="B Zar" w:hint="cs"/>
          <w:sz w:val="28"/>
          <w:szCs w:val="28"/>
          <w:rtl/>
        </w:rPr>
        <w:t>نحوه ادامه استقرار</w:t>
      </w:r>
      <w:r w:rsidRPr="00DD1D55">
        <w:rPr>
          <w:rFonts w:cs="B Zar" w:hint="cs"/>
          <w:sz w:val="28"/>
          <w:szCs w:val="28"/>
          <w:rtl/>
        </w:rPr>
        <w:t xml:space="preserve"> شرکت ها </w:t>
      </w:r>
      <w:r w:rsidR="00A37F6A">
        <w:rPr>
          <w:rFonts w:cs="B Zar" w:hint="cs"/>
          <w:sz w:val="28"/>
          <w:szCs w:val="28"/>
          <w:rtl/>
        </w:rPr>
        <w:t>در</w:t>
      </w:r>
      <w:r w:rsidRPr="00DD1D55">
        <w:rPr>
          <w:rFonts w:cs="B Zar" w:hint="cs"/>
          <w:sz w:val="28"/>
          <w:szCs w:val="28"/>
          <w:rtl/>
        </w:rPr>
        <w:t xml:space="preserve"> پارک علم و فناوری با نظر اعضای کمیته</w:t>
      </w:r>
      <w:r w:rsidR="00421D48" w:rsidRPr="00DD1D55">
        <w:rPr>
          <w:rFonts w:cs="B Zar" w:hint="cs"/>
          <w:sz w:val="28"/>
          <w:szCs w:val="28"/>
          <w:rtl/>
        </w:rPr>
        <w:t xml:space="preserve"> </w:t>
      </w:r>
      <w:r w:rsidR="00D04CDB" w:rsidRPr="00DD1D55">
        <w:rPr>
          <w:rFonts w:cs="B Zar" w:hint="cs"/>
          <w:sz w:val="28"/>
          <w:szCs w:val="28"/>
          <w:rtl/>
        </w:rPr>
        <w:t>تصمیم گیری</w:t>
      </w:r>
      <w:r w:rsidRPr="00DD1D55">
        <w:rPr>
          <w:rFonts w:cs="B Zar" w:hint="cs"/>
          <w:sz w:val="28"/>
          <w:szCs w:val="28"/>
          <w:rtl/>
        </w:rPr>
        <w:t xml:space="preserve">(رئیس پارک، معاون فناوری </w:t>
      </w:r>
      <w:r w:rsidR="003D77BD">
        <w:rPr>
          <w:rFonts w:cs="B Zar" w:hint="cs"/>
          <w:sz w:val="28"/>
          <w:szCs w:val="28"/>
          <w:rtl/>
        </w:rPr>
        <w:t xml:space="preserve">و نوآوری </w:t>
      </w:r>
      <w:r w:rsidRPr="00DD1D55">
        <w:rPr>
          <w:rFonts w:cs="B Zar" w:hint="cs"/>
          <w:sz w:val="28"/>
          <w:szCs w:val="28"/>
          <w:rtl/>
        </w:rPr>
        <w:t xml:space="preserve">پارک، مدیر موسسات، </w:t>
      </w:r>
      <w:r w:rsidR="003D77BD">
        <w:rPr>
          <w:rFonts w:cs="B Zar" w:hint="cs"/>
          <w:sz w:val="28"/>
          <w:szCs w:val="28"/>
          <w:rtl/>
        </w:rPr>
        <w:t xml:space="preserve">رییس اداره خدمات فنی و تخصصی پارک و </w:t>
      </w:r>
      <w:r w:rsidRPr="00DD1D55">
        <w:rPr>
          <w:rFonts w:cs="B Zar" w:hint="cs"/>
          <w:sz w:val="28"/>
          <w:szCs w:val="28"/>
          <w:rtl/>
        </w:rPr>
        <w:t>کارش</w:t>
      </w:r>
      <w:r w:rsidR="00D04CDB" w:rsidRPr="00DD1D55">
        <w:rPr>
          <w:rFonts w:cs="B Zar" w:hint="cs"/>
          <w:sz w:val="28"/>
          <w:szCs w:val="28"/>
          <w:rtl/>
        </w:rPr>
        <w:t>ناس پارک علم و فناوری) خواهد بود.</w:t>
      </w:r>
    </w:p>
    <w:p w:rsidR="00B45BB4" w:rsidRPr="00DD1D55" w:rsidRDefault="00B45BB4" w:rsidP="00125F40">
      <w:pPr>
        <w:spacing w:after="0" w:line="240" w:lineRule="auto"/>
        <w:ind w:left="284" w:right="284"/>
        <w:jc w:val="both"/>
        <w:rPr>
          <w:rFonts w:cs="B Zar"/>
          <w:sz w:val="28"/>
          <w:szCs w:val="28"/>
          <w:rtl/>
        </w:rPr>
      </w:pPr>
      <w:r w:rsidRPr="00DD1D55">
        <w:rPr>
          <w:rFonts w:cs="B Zar" w:hint="cs"/>
          <w:b/>
          <w:bCs/>
          <w:sz w:val="28"/>
          <w:szCs w:val="28"/>
          <w:rtl/>
        </w:rPr>
        <w:t xml:space="preserve">تبصره2: </w:t>
      </w:r>
      <w:r w:rsidRPr="00DD1D55">
        <w:rPr>
          <w:rFonts w:cs="B Zar" w:hint="cs"/>
          <w:sz w:val="28"/>
          <w:szCs w:val="28"/>
          <w:rtl/>
        </w:rPr>
        <w:t>جلس</w:t>
      </w:r>
      <w:r w:rsidR="00D04CDB" w:rsidRPr="00DD1D55">
        <w:rPr>
          <w:rFonts w:cs="B Zar" w:hint="cs"/>
          <w:sz w:val="28"/>
          <w:szCs w:val="28"/>
          <w:rtl/>
        </w:rPr>
        <w:t>ات</w:t>
      </w:r>
      <w:r w:rsidRPr="00DD1D55">
        <w:rPr>
          <w:rFonts w:cs="B Zar" w:hint="cs"/>
          <w:sz w:val="28"/>
          <w:szCs w:val="28"/>
          <w:rtl/>
        </w:rPr>
        <w:t xml:space="preserve"> </w:t>
      </w:r>
      <w:r w:rsidR="00D04CDB" w:rsidRPr="00DD1D55">
        <w:rPr>
          <w:rFonts w:cs="B Zar" w:hint="cs"/>
          <w:sz w:val="28"/>
          <w:szCs w:val="28"/>
          <w:rtl/>
        </w:rPr>
        <w:t>کمیته تصمیم گیری</w:t>
      </w:r>
      <w:r w:rsidRPr="00DD1D55">
        <w:rPr>
          <w:rFonts w:cs="B Zar" w:hint="cs"/>
          <w:sz w:val="28"/>
          <w:szCs w:val="28"/>
          <w:rtl/>
        </w:rPr>
        <w:t xml:space="preserve"> به صورت سالانه تشکیل شده و با توجه به نتایج </w:t>
      </w:r>
      <w:r w:rsidR="003D77BD">
        <w:rPr>
          <w:rFonts w:cs="B Zar" w:hint="cs"/>
          <w:sz w:val="28"/>
          <w:szCs w:val="28"/>
          <w:rtl/>
        </w:rPr>
        <w:t>جلسات نظارت و ارزیابی</w:t>
      </w:r>
      <w:r w:rsidRPr="00DD1D55">
        <w:rPr>
          <w:rFonts w:cs="B Zar" w:hint="cs"/>
          <w:sz w:val="28"/>
          <w:szCs w:val="28"/>
          <w:rtl/>
        </w:rPr>
        <w:t xml:space="preserve"> درخصوص ادامه فعالیت شرکت </w:t>
      </w:r>
      <w:r w:rsidR="00D04CDB" w:rsidRPr="00DD1D55">
        <w:rPr>
          <w:rFonts w:cs="B Zar" w:hint="cs"/>
          <w:sz w:val="28"/>
          <w:szCs w:val="28"/>
          <w:rtl/>
        </w:rPr>
        <w:t xml:space="preserve">و خدمات قابل ارائه به آن </w:t>
      </w:r>
      <w:r w:rsidRPr="00DD1D55">
        <w:rPr>
          <w:rFonts w:cs="B Zar" w:hint="cs"/>
          <w:sz w:val="28"/>
          <w:szCs w:val="28"/>
          <w:rtl/>
        </w:rPr>
        <w:t>در پارک تصمیم گیری می شود.</w:t>
      </w:r>
    </w:p>
    <w:p w:rsidR="00905AE5" w:rsidRPr="00DD1D55" w:rsidRDefault="00905AE5" w:rsidP="00125F40">
      <w:pPr>
        <w:spacing w:after="0" w:line="240" w:lineRule="auto"/>
        <w:ind w:left="284" w:right="284"/>
        <w:jc w:val="both"/>
        <w:rPr>
          <w:rFonts w:cs="B Zar"/>
          <w:sz w:val="28"/>
          <w:szCs w:val="28"/>
          <w:rtl/>
        </w:rPr>
      </w:pPr>
    </w:p>
    <w:p w:rsidR="00B45BB4" w:rsidRPr="00DD1D55" w:rsidRDefault="00B45BB4" w:rsidP="00125F40">
      <w:pPr>
        <w:spacing w:after="0" w:line="240" w:lineRule="auto"/>
        <w:ind w:left="284" w:right="284"/>
        <w:jc w:val="both"/>
        <w:rPr>
          <w:rFonts w:cs="B Zar"/>
          <w:sz w:val="28"/>
          <w:szCs w:val="28"/>
          <w:rtl/>
        </w:rPr>
      </w:pPr>
      <w:r w:rsidRPr="00DD1D55">
        <w:rPr>
          <w:rFonts w:cs="B Zar" w:hint="cs"/>
          <w:b/>
          <w:bCs/>
          <w:sz w:val="28"/>
          <w:szCs w:val="28"/>
          <w:rtl/>
        </w:rPr>
        <w:lastRenderedPageBreak/>
        <w:t xml:space="preserve">تبصره3: </w:t>
      </w:r>
      <w:r w:rsidRPr="00DD1D55">
        <w:rPr>
          <w:rFonts w:cs="B Zar" w:hint="cs"/>
          <w:sz w:val="28"/>
          <w:szCs w:val="28"/>
          <w:rtl/>
        </w:rPr>
        <w:t>در صورتی که شرکت گزارش عملکرد فعالیت خو</w:t>
      </w:r>
      <w:r w:rsidR="00BB6D18" w:rsidRPr="00DD1D55">
        <w:rPr>
          <w:rFonts w:cs="B Zar" w:hint="cs"/>
          <w:sz w:val="28"/>
          <w:szCs w:val="28"/>
          <w:rtl/>
        </w:rPr>
        <w:t xml:space="preserve">د را در </w:t>
      </w:r>
      <w:r w:rsidR="00D51A3B">
        <w:rPr>
          <w:rFonts w:cs="B Zar" w:hint="cs"/>
          <w:sz w:val="28"/>
          <w:szCs w:val="28"/>
          <w:rtl/>
        </w:rPr>
        <w:t>موعد مقرر</w:t>
      </w:r>
      <w:r w:rsidR="00BB6D18" w:rsidRPr="00DD1D55">
        <w:rPr>
          <w:rFonts w:cs="B Zar" w:hint="cs"/>
          <w:sz w:val="28"/>
          <w:szCs w:val="28"/>
          <w:rtl/>
        </w:rPr>
        <w:t xml:space="preserve"> به پارک علم و</w:t>
      </w:r>
      <w:r w:rsidR="00D51A3B">
        <w:rPr>
          <w:rFonts w:cs="B Zar" w:hint="cs"/>
          <w:sz w:val="28"/>
          <w:szCs w:val="28"/>
          <w:rtl/>
        </w:rPr>
        <w:t xml:space="preserve"> فناوری ارائه ننماید، </w:t>
      </w:r>
      <w:r w:rsidRPr="00DD1D55">
        <w:rPr>
          <w:rFonts w:cs="B Zar" w:hint="cs"/>
          <w:sz w:val="28"/>
          <w:szCs w:val="28"/>
          <w:rtl/>
        </w:rPr>
        <w:t>ع</w:t>
      </w:r>
      <w:r w:rsidR="00D04CDB" w:rsidRPr="00DD1D55">
        <w:rPr>
          <w:rFonts w:cs="B Zar" w:hint="cs"/>
          <w:sz w:val="28"/>
          <w:szCs w:val="28"/>
          <w:rtl/>
        </w:rPr>
        <w:t>ملکرد شرکت منفی ارزیابی می گردد و حتی در صورتی که کمیته تصمیم گیری رای به ادامه استقرار شرکت در پارک بدهد، شرکت از کلیه خدمات حمایتی پارک در سال آتی محروم خواهد بود.</w:t>
      </w:r>
    </w:p>
    <w:p w:rsidR="00B45BB4" w:rsidRDefault="00B45BB4" w:rsidP="00125F40">
      <w:pPr>
        <w:spacing w:after="0" w:line="240" w:lineRule="auto"/>
        <w:ind w:left="284" w:right="284"/>
        <w:jc w:val="both"/>
        <w:rPr>
          <w:rFonts w:cs="B Zar"/>
          <w:sz w:val="28"/>
          <w:szCs w:val="28"/>
          <w:rtl/>
        </w:rPr>
      </w:pPr>
      <w:r w:rsidRPr="00DD1D55">
        <w:rPr>
          <w:rFonts w:cs="B Zar" w:hint="cs"/>
          <w:b/>
          <w:bCs/>
          <w:sz w:val="28"/>
          <w:szCs w:val="28"/>
          <w:rtl/>
        </w:rPr>
        <w:t>تبصره4:</w:t>
      </w:r>
      <w:r w:rsidRPr="00DD1D55">
        <w:rPr>
          <w:rFonts w:cs="B Zar" w:hint="cs"/>
          <w:sz w:val="28"/>
          <w:szCs w:val="28"/>
          <w:rtl/>
        </w:rPr>
        <w:t xml:space="preserve"> شرکت می تواند </w:t>
      </w:r>
      <w:r w:rsidR="00CE630A">
        <w:rPr>
          <w:rFonts w:cs="B Zar" w:hint="cs"/>
          <w:sz w:val="28"/>
          <w:szCs w:val="28"/>
          <w:rtl/>
        </w:rPr>
        <w:t>حداکثر یک هفته</w:t>
      </w:r>
      <w:r w:rsidRPr="00DD1D55">
        <w:rPr>
          <w:rFonts w:cs="B Zar" w:hint="cs"/>
          <w:sz w:val="28"/>
          <w:szCs w:val="28"/>
          <w:rtl/>
        </w:rPr>
        <w:t xml:space="preserve"> پس از اعلام نتایج، اعتراض خود را کتباً اعلام نماید. عدم اعلام نظر از سوی شرکت به منزله قبول نتایج ارزیابی تلقی می شود.</w:t>
      </w:r>
    </w:p>
    <w:p w:rsidR="000D027E" w:rsidRPr="00DD1D55" w:rsidRDefault="000D027E" w:rsidP="00125F40">
      <w:pPr>
        <w:spacing w:after="0" w:line="240" w:lineRule="auto"/>
        <w:ind w:left="284" w:right="284"/>
        <w:jc w:val="both"/>
        <w:rPr>
          <w:rFonts w:cs="B Zar"/>
          <w:sz w:val="28"/>
          <w:szCs w:val="28"/>
          <w:rtl/>
        </w:rPr>
      </w:pPr>
    </w:p>
    <w:p w:rsidR="00B45BB4" w:rsidRPr="00DD1D55" w:rsidRDefault="00B45BB4" w:rsidP="00125F40">
      <w:pPr>
        <w:spacing w:after="0" w:line="240" w:lineRule="auto"/>
        <w:ind w:left="360"/>
        <w:jc w:val="both"/>
        <w:rPr>
          <w:rFonts w:cs="B Zar"/>
          <w:b/>
          <w:bCs/>
          <w:sz w:val="28"/>
          <w:szCs w:val="28"/>
          <w:rtl/>
        </w:rPr>
      </w:pPr>
      <w:r w:rsidRPr="00DD1D55">
        <w:rPr>
          <w:rFonts w:cs="B Zar" w:hint="cs"/>
          <w:b/>
          <w:bCs/>
          <w:sz w:val="28"/>
          <w:szCs w:val="28"/>
          <w:rtl/>
        </w:rPr>
        <w:t>ماده</w:t>
      </w:r>
      <w:r w:rsidR="00421D48" w:rsidRPr="00DD1D55">
        <w:rPr>
          <w:rFonts w:cs="B Zar" w:hint="cs"/>
          <w:b/>
          <w:bCs/>
          <w:sz w:val="28"/>
          <w:szCs w:val="28"/>
          <w:rtl/>
        </w:rPr>
        <w:t xml:space="preserve"> </w:t>
      </w:r>
      <w:r w:rsidR="00550E76" w:rsidRPr="00DD1D55">
        <w:rPr>
          <w:rFonts w:cs="B Zar" w:hint="cs"/>
          <w:b/>
          <w:bCs/>
          <w:sz w:val="28"/>
          <w:szCs w:val="28"/>
          <w:rtl/>
        </w:rPr>
        <w:t>3</w:t>
      </w:r>
      <w:r w:rsidRPr="00DD1D55">
        <w:rPr>
          <w:rFonts w:cs="B Zar" w:hint="cs"/>
          <w:b/>
          <w:bCs/>
          <w:sz w:val="28"/>
          <w:szCs w:val="28"/>
          <w:rtl/>
        </w:rPr>
        <w:t>: شاخص های ارزیابی (مطابق آیین نامه ارزیابی)</w:t>
      </w:r>
    </w:p>
    <w:tbl>
      <w:tblPr>
        <w:tblStyle w:val="TableGrid"/>
        <w:bidiVisual/>
        <w:tblW w:w="5000" w:type="pct"/>
        <w:jc w:val="center"/>
        <w:tblLook w:val="04A0" w:firstRow="1" w:lastRow="0" w:firstColumn="1" w:lastColumn="0" w:noHBand="0" w:noVBand="1"/>
      </w:tblPr>
      <w:tblGrid>
        <w:gridCol w:w="5836"/>
        <w:gridCol w:w="3340"/>
        <w:gridCol w:w="1840"/>
      </w:tblGrid>
      <w:tr w:rsidR="00B45BB4" w:rsidRPr="00DD1D55" w:rsidTr="00125F40">
        <w:trPr>
          <w:trHeight w:val="316"/>
          <w:jc w:val="center"/>
        </w:trPr>
        <w:tc>
          <w:tcPr>
            <w:tcW w:w="2649" w:type="pct"/>
            <w:vMerge w:val="restart"/>
            <w:vAlign w:val="center"/>
          </w:tcPr>
          <w:p w:rsidR="00B45BB4" w:rsidRPr="00DD1D55" w:rsidRDefault="00B45BB4" w:rsidP="00125F40">
            <w:pPr>
              <w:jc w:val="center"/>
              <w:rPr>
                <w:rFonts w:cs="B Zar"/>
                <w:b/>
                <w:bCs/>
                <w:sz w:val="20"/>
                <w:szCs w:val="20"/>
                <w:rtl/>
              </w:rPr>
            </w:pPr>
            <w:r w:rsidRPr="00DD1D55">
              <w:rPr>
                <w:rFonts w:cs="B Zar" w:hint="cs"/>
                <w:b/>
                <w:bCs/>
                <w:sz w:val="20"/>
                <w:szCs w:val="20"/>
                <w:rtl/>
              </w:rPr>
              <w:t>شاخص</w:t>
            </w:r>
          </w:p>
        </w:tc>
        <w:tc>
          <w:tcPr>
            <w:tcW w:w="1516" w:type="pct"/>
            <w:vMerge w:val="restart"/>
            <w:vAlign w:val="center"/>
          </w:tcPr>
          <w:p w:rsidR="00B45BB4" w:rsidRPr="00DD1D55" w:rsidRDefault="00B45BB4" w:rsidP="00125F40">
            <w:pPr>
              <w:jc w:val="center"/>
              <w:rPr>
                <w:rFonts w:cs="B Zar"/>
                <w:b/>
                <w:bCs/>
                <w:sz w:val="20"/>
                <w:szCs w:val="20"/>
                <w:rtl/>
              </w:rPr>
            </w:pPr>
            <w:r w:rsidRPr="00DD1D55">
              <w:rPr>
                <w:rFonts w:cs="B Zar" w:hint="cs"/>
                <w:b/>
                <w:bCs/>
                <w:sz w:val="20"/>
                <w:szCs w:val="20"/>
                <w:rtl/>
              </w:rPr>
              <w:t>معیار</w:t>
            </w:r>
          </w:p>
        </w:tc>
        <w:tc>
          <w:tcPr>
            <w:tcW w:w="835" w:type="pct"/>
            <w:vMerge w:val="restart"/>
            <w:vAlign w:val="center"/>
          </w:tcPr>
          <w:p w:rsidR="00B45BB4" w:rsidRPr="00DD1D55" w:rsidRDefault="00B45BB4" w:rsidP="00125F40">
            <w:pPr>
              <w:jc w:val="center"/>
              <w:rPr>
                <w:rFonts w:cs="B Zar"/>
                <w:b/>
                <w:bCs/>
                <w:sz w:val="20"/>
                <w:szCs w:val="20"/>
                <w:rtl/>
              </w:rPr>
            </w:pPr>
            <w:r w:rsidRPr="00DD1D55">
              <w:rPr>
                <w:rFonts w:cs="B Zar" w:hint="cs"/>
                <w:b/>
                <w:bCs/>
                <w:sz w:val="20"/>
                <w:szCs w:val="20"/>
                <w:rtl/>
              </w:rPr>
              <w:t>سقف امتیاز</w:t>
            </w:r>
          </w:p>
        </w:tc>
      </w:tr>
      <w:tr w:rsidR="00B45BB4" w:rsidRPr="00DD1D55" w:rsidTr="00125F40">
        <w:trPr>
          <w:cantSplit/>
          <w:trHeight w:val="322"/>
          <w:jc w:val="center"/>
        </w:trPr>
        <w:tc>
          <w:tcPr>
            <w:tcW w:w="2649" w:type="pct"/>
            <w:vMerge/>
            <w:textDirection w:val="btLr"/>
            <w:vAlign w:val="center"/>
          </w:tcPr>
          <w:p w:rsidR="00B45BB4" w:rsidRPr="00DD1D55" w:rsidRDefault="00B45BB4" w:rsidP="00125F40">
            <w:pPr>
              <w:jc w:val="both"/>
              <w:rPr>
                <w:rFonts w:cs="B Zar"/>
                <w:b/>
                <w:bCs/>
                <w:sz w:val="20"/>
                <w:szCs w:val="20"/>
                <w:rtl/>
              </w:rPr>
            </w:pPr>
          </w:p>
        </w:tc>
        <w:tc>
          <w:tcPr>
            <w:tcW w:w="1516" w:type="pct"/>
            <w:vMerge/>
            <w:textDirection w:val="btLr"/>
            <w:vAlign w:val="center"/>
          </w:tcPr>
          <w:p w:rsidR="00B45BB4" w:rsidRPr="00DD1D55" w:rsidRDefault="00B45BB4" w:rsidP="00125F40">
            <w:pPr>
              <w:jc w:val="both"/>
              <w:rPr>
                <w:rFonts w:cs="B Zar"/>
                <w:b/>
                <w:bCs/>
                <w:sz w:val="20"/>
                <w:szCs w:val="20"/>
                <w:rtl/>
              </w:rPr>
            </w:pPr>
          </w:p>
        </w:tc>
        <w:tc>
          <w:tcPr>
            <w:tcW w:w="835" w:type="pct"/>
            <w:vMerge/>
            <w:textDirection w:val="btLr"/>
            <w:vAlign w:val="center"/>
          </w:tcPr>
          <w:p w:rsidR="00B45BB4" w:rsidRPr="00DD1D55" w:rsidRDefault="00B45BB4" w:rsidP="00125F40">
            <w:pPr>
              <w:jc w:val="both"/>
              <w:rPr>
                <w:rFonts w:cs="B Zar"/>
                <w:b/>
                <w:bCs/>
                <w:sz w:val="20"/>
                <w:szCs w:val="20"/>
                <w:rtl/>
              </w:rPr>
            </w:pPr>
          </w:p>
        </w:tc>
      </w:tr>
      <w:tr w:rsidR="00B45BB4" w:rsidRPr="00DD1D55" w:rsidTr="00125F40">
        <w:trPr>
          <w:trHeight w:val="227"/>
          <w:jc w:val="center"/>
        </w:trPr>
        <w:tc>
          <w:tcPr>
            <w:tcW w:w="2649" w:type="pct"/>
            <w:vMerge w:val="restart"/>
            <w:vAlign w:val="center"/>
          </w:tcPr>
          <w:p w:rsidR="00B45BB4" w:rsidRPr="00DD1D55" w:rsidRDefault="00B45BB4" w:rsidP="00125F40">
            <w:pPr>
              <w:jc w:val="center"/>
              <w:rPr>
                <w:rFonts w:cs="B Zar"/>
                <w:sz w:val="20"/>
                <w:szCs w:val="20"/>
                <w:rtl/>
              </w:rPr>
            </w:pPr>
            <w:r w:rsidRPr="00DD1D55">
              <w:rPr>
                <w:rFonts w:cs="B Zar" w:hint="cs"/>
                <w:b/>
                <w:bCs/>
                <w:sz w:val="20"/>
                <w:szCs w:val="20"/>
                <w:rtl/>
              </w:rPr>
              <w:t xml:space="preserve">مالی </w:t>
            </w:r>
            <w:r w:rsidRPr="00DD1D55">
              <w:rPr>
                <w:rFonts w:ascii="Times New Roman" w:hAnsi="Times New Roman" w:cs="Times New Roman" w:hint="cs"/>
                <w:b/>
                <w:bCs/>
                <w:sz w:val="20"/>
                <w:szCs w:val="20"/>
                <w:rtl/>
              </w:rPr>
              <w:t>–</w:t>
            </w:r>
            <w:r w:rsidRPr="00DD1D55">
              <w:rPr>
                <w:rFonts w:cs="B Zar" w:hint="cs"/>
                <w:b/>
                <w:bCs/>
                <w:sz w:val="20"/>
                <w:szCs w:val="20"/>
                <w:rtl/>
              </w:rPr>
              <w:t xml:space="preserve"> اقتصادی و بازار</w:t>
            </w:r>
            <w:r w:rsidR="00825B8C" w:rsidRPr="00DD1D55">
              <w:rPr>
                <w:rFonts w:cs="B Zar" w:hint="cs"/>
                <w:b/>
                <w:bCs/>
                <w:sz w:val="20"/>
                <w:szCs w:val="20"/>
                <w:rtl/>
              </w:rPr>
              <w:t xml:space="preserve"> </w:t>
            </w:r>
            <w:r w:rsidRPr="00DD1D55">
              <w:rPr>
                <w:rFonts w:cs="B Zar" w:hint="cs"/>
                <w:b/>
                <w:bCs/>
                <w:sz w:val="20"/>
                <w:szCs w:val="20"/>
                <w:rtl/>
              </w:rPr>
              <w:t>(35 امتیاز)</w:t>
            </w: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عقد قرارداد و میزان درآمد</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15</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ورود به بازار صادرات</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تبلیغات و شرکت در نمایشگاه ها</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جذب سرمایه خصوصی</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رضایت مشتری (کسب جوایز و تقدیرنامه ها)</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restart"/>
            <w:vAlign w:val="center"/>
          </w:tcPr>
          <w:p w:rsidR="00B45BB4" w:rsidRPr="00DD1D55" w:rsidRDefault="00B45BB4" w:rsidP="00125F40">
            <w:pPr>
              <w:jc w:val="center"/>
              <w:rPr>
                <w:rFonts w:cs="B Zar"/>
                <w:sz w:val="20"/>
                <w:szCs w:val="20"/>
                <w:rtl/>
              </w:rPr>
            </w:pPr>
            <w:r w:rsidRPr="00DD1D55">
              <w:rPr>
                <w:rFonts w:cs="B Zar" w:hint="cs"/>
                <w:b/>
                <w:bCs/>
                <w:sz w:val="20"/>
                <w:szCs w:val="20"/>
                <w:rtl/>
              </w:rPr>
              <w:t xml:space="preserve">علمی </w:t>
            </w:r>
            <w:r w:rsidRPr="00DD1D55">
              <w:rPr>
                <w:rFonts w:ascii="Times New Roman" w:hAnsi="Times New Roman" w:cs="Times New Roman" w:hint="cs"/>
                <w:b/>
                <w:bCs/>
                <w:sz w:val="20"/>
                <w:szCs w:val="20"/>
                <w:rtl/>
              </w:rPr>
              <w:t>–</w:t>
            </w:r>
            <w:r w:rsidRPr="00DD1D55">
              <w:rPr>
                <w:rFonts w:ascii="Times New Roman" w:hAnsi="Times New Roman" w:cs="B Zar" w:hint="cs"/>
                <w:b/>
                <w:bCs/>
                <w:sz w:val="20"/>
                <w:szCs w:val="20"/>
                <w:rtl/>
              </w:rPr>
              <w:t xml:space="preserve"> </w:t>
            </w:r>
            <w:r w:rsidRPr="00DD1D55">
              <w:rPr>
                <w:rFonts w:cs="B Zar" w:hint="cs"/>
                <w:b/>
                <w:bCs/>
                <w:sz w:val="20"/>
                <w:szCs w:val="20"/>
                <w:rtl/>
              </w:rPr>
              <w:t xml:space="preserve"> فناوری</w:t>
            </w:r>
            <w:r w:rsidR="00825B8C" w:rsidRPr="00DD1D55">
              <w:rPr>
                <w:rFonts w:cs="B Zar" w:hint="cs"/>
                <w:b/>
                <w:bCs/>
                <w:sz w:val="20"/>
                <w:szCs w:val="20"/>
                <w:rtl/>
              </w:rPr>
              <w:t xml:space="preserve"> </w:t>
            </w:r>
            <w:r w:rsidRPr="00DD1D55">
              <w:rPr>
                <w:rFonts w:cs="B Zar" w:hint="cs"/>
                <w:b/>
                <w:bCs/>
                <w:sz w:val="20"/>
                <w:szCs w:val="20"/>
                <w:rtl/>
              </w:rPr>
              <w:t>(25 امتیاز)</w:t>
            </w: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میزان توسعه ایده محوری</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10</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 xml:space="preserve">برگزاری یا شرکت در دوره های آموزشی و سمینار </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ثبت اختراع و اخذ مجوز</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توسعه محصولات/ خدمات فناورانه</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restart"/>
            <w:vAlign w:val="center"/>
          </w:tcPr>
          <w:p w:rsidR="00B45BB4" w:rsidRPr="00DD1D55" w:rsidRDefault="00B45BB4" w:rsidP="00125F40">
            <w:pPr>
              <w:jc w:val="center"/>
              <w:rPr>
                <w:rFonts w:cs="B Zar"/>
                <w:sz w:val="20"/>
                <w:szCs w:val="20"/>
                <w:rtl/>
              </w:rPr>
            </w:pPr>
            <w:r w:rsidRPr="00DD1D55">
              <w:rPr>
                <w:rFonts w:cs="B Zar" w:hint="cs"/>
                <w:b/>
                <w:bCs/>
                <w:sz w:val="20"/>
                <w:szCs w:val="20"/>
                <w:rtl/>
              </w:rPr>
              <w:t>سازمانی و ساختاری</w:t>
            </w:r>
            <w:r w:rsidR="00825B8C" w:rsidRPr="00DD1D55">
              <w:rPr>
                <w:rFonts w:cs="B Zar" w:hint="cs"/>
                <w:b/>
                <w:bCs/>
                <w:sz w:val="20"/>
                <w:szCs w:val="20"/>
                <w:rtl/>
              </w:rPr>
              <w:t xml:space="preserve"> </w:t>
            </w:r>
            <w:r w:rsidRPr="00DD1D55">
              <w:rPr>
                <w:rFonts w:cs="B Zar" w:hint="cs"/>
                <w:b/>
                <w:bCs/>
                <w:sz w:val="20"/>
                <w:szCs w:val="20"/>
                <w:rtl/>
              </w:rPr>
              <w:t>(20 امتیاز)</w:t>
            </w: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نیروی انسانی (مشغول به کار، بیمه شده و ...)</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10</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6A2058" w:rsidP="00125F40">
            <w:pPr>
              <w:rPr>
                <w:rFonts w:cs="B Zar"/>
                <w:sz w:val="20"/>
                <w:szCs w:val="20"/>
                <w:rtl/>
              </w:rPr>
            </w:pPr>
            <w:r>
              <w:rPr>
                <w:rFonts w:cs="B Zar" w:hint="cs"/>
                <w:sz w:val="20"/>
                <w:szCs w:val="20"/>
                <w:rtl/>
              </w:rPr>
              <w:t xml:space="preserve">بروز رسانی </w:t>
            </w:r>
            <w:r w:rsidR="00B45BB4" w:rsidRPr="00DD1D55">
              <w:rPr>
                <w:rFonts w:cs="B Zar" w:hint="cs"/>
                <w:sz w:val="20"/>
                <w:szCs w:val="20"/>
                <w:rtl/>
              </w:rPr>
              <w:t>طرح تجاری</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ign w:val="center"/>
          </w:tcPr>
          <w:p w:rsidR="00B45BB4" w:rsidRPr="00DD1D55" w:rsidRDefault="00B45BB4" w:rsidP="00125F40">
            <w:pPr>
              <w:jc w:val="center"/>
              <w:rPr>
                <w:rFonts w:cs="B Zar"/>
                <w:sz w:val="20"/>
                <w:szCs w:val="20"/>
                <w:rtl/>
              </w:rPr>
            </w:pPr>
          </w:p>
        </w:tc>
        <w:tc>
          <w:tcPr>
            <w:tcW w:w="1516" w:type="pct"/>
            <w:vAlign w:val="center"/>
          </w:tcPr>
          <w:p w:rsidR="00B45BB4" w:rsidRPr="00DD1D55" w:rsidRDefault="006A2058" w:rsidP="00125F40">
            <w:pPr>
              <w:rPr>
                <w:rFonts w:cs="B Zar"/>
                <w:sz w:val="20"/>
                <w:szCs w:val="20"/>
              </w:rPr>
            </w:pPr>
            <w:r>
              <w:rPr>
                <w:rFonts w:cs="B Zar" w:hint="cs"/>
                <w:sz w:val="20"/>
                <w:szCs w:val="20"/>
                <w:rtl/>
              </w:rPr>
              <w:t xml:space="preserve">عملکرد </w:t>
            </w:r>
            <w:r w:rsidR="00B45BB4" w:rsidRPr="00DD1D55">
              <w:rPr>
                <w:rFonts w:cs="B Zar" w:hint="cs"/>
                <w:sz w:val="20"/>
                <w:szCs w:val="20"/>
                <w:rtl/>
              </w:rPr>
              <w:t>سیستم اداری و مالی</w:t>
            </w:r>
          </w:p>
        </w:tc>
        <w:tc>
          <w:tcPr>
            <w:tcW w:w="835" w:type="pct"/>
            <w:vAlign w:val="center"/>
          </w:tcPr>
          <w:p w:rsidR="00B45BB4" w:rsidRPr="00DD1D55" w:rsidRDefault="00B45BB4" w:rsidP="00125F40">
            <w:pPr>
              <w:jc w:val="center"/>
              <w:rPr>
                <w:rFonts w:cs="B Zar"/>
                <w:sz w:val="20"/>
                <w:szCs w:val="20"/>
              </w:rPr>
            </w:pPr>
            <w:r w:rsidRPr="00DD1D55">
              <w:rPr>
                <w:rFonts w:cs="B Zar" w:hint="cs"/>
                <w:sz w:val="20"/>
                <w:szCs w:val="20"/>
                <w:rtl/>
              </w:rPr>
              <w:t>5</w:t>
            </w:r>
          </w:p>
        </w:tc>
      </w:tr>
      <w:tr w:rsidR="00B45BB4" w:rsidRPr="00DD1D55" w:rsidTr="00125F40">
        <w:trPr>
          <w:trHeight w:val="227"/>
          <w:jc w:val="center"/>
        </w:trPr>
        <w:tc>
          <w:tcPr>
            <w:tcW w:w="2649" w:type="pct"/>
            <w:vMerge w:val="restart"/>
            <w:vAlign w:val="center"/>
          </w:tcPr>
          <w:p w:rsidR="00B45BB4" w:rsidRPr="00DD1D55" w:rsidRDefault="00B45BB4" w:rsidP="00125F40">
            <w:pPr>
              <w:jc w:val="center"/>
              <w:rPr>
                <w:rFonts w:cs="B Zar"/>
                <w:sz w:val="20"/>
                <w:szCs w:val="20"/>
                <w:rtl/>
              </w:rPr>
            </w:pPr>
            <w:r w:rsidRPr="00DD1D55">
              <w:rPr>
                <w:rFonts w:cs="B Zar" w:hint="cs"/>
                <w:b/>
                <w:bCs/>
                <w:sz w:val="20"/>
                <w:szCs w:val="20"/>
                <w:rtl/>
              </w:rPr>
              <w:t>عمومی و تعاملات</w:t>
            </w:r>
            <w:r w:rsidR="00825B8C" w:rsidRPr="00DD1D55">
              <w:rPr>
                <w:rFonts w:cs="B Zar" w:hint="cs"/>
                <w:b/>
                <w:bCs/>
                <w:sz w:val="20"/>
                <w:szCs w:val="20"/>
                <w:rtl/>
              </w:rPr>
              <w:t xml:space="preserve"> </w:t>
            </w:r>
            <w:r w:rsidRPr="00DD1D55">
              <w:rPr>
                <w:rFonts w:cs="B Zar" w:hint="cs"/>
                <w:b/>
                <w:bCs/>
                <w:sz w:val="20"/>
                <w:szCs w:val="20"/>
                <w:rtl/>
              </w:rPr>
              <w:t>(20 امتیاز)</w:t>
            </w: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رعایت ضوابط پارک علم و فناوری</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ign w:val="center"/>
          </w:tcPr>
          <w:p w:rsidR="00B45BB4" w:rsidRPr="00DD1D55" w:rsidRDefault="00B45BB4" w:rsidP="00125F40">
            <w:pPr>
              <w:jc w:val="both"/>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تعامل با سایر شرکت های مستقر (هم افزایی)</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5</w:t>
            </w:r>
          </w:p>
        </w:tc>
      </w:tr>
      <w:tr w:rsidR="00B45BB4" w:rsidRPr="00DD1D55" w:rsidTr="00125F40">
        <w:trPr>
          <w:trHeight w:val="227"/>
          <w:jc w:val="center"/>
        </w:trPr>
        <w:tc>
          <w:tcPr>
            <w:tcW w:w="2649" w:type="pct"/>
            <w:vMerge/>
            <w:vAlign w:val="center"/>
          </w:tcPr>
          <w:p w:rsidR="00B45BB4" w:rsidRPr="00DD1D55" w:rsidRDefault="00B45BB4" w:rsidP="00125F40">
            <w:pPr>
              <w:jc w:val="both"/>
              <w:rPr>
                <w:rFonts w:cs="B Zar"/>
                <w:sz w:val="20"/>
                <w:szCs w:val="20"/>
                <w:rtl/>
              </w:rPr>
            </w:pPr>
          </w:p>
        </w:tc>
        <w:tc>
          <w:tcPr>
            <w:tcW w:w="1516" w:type="pct"/>
            <w:vAlign w:val="center"/>
          </w:tcPr>
          <w:p w:rsidR="00B45BB4" w:rsidRPr="00DD1D55" w:rsidRDefault="00B45BB4" w:rsidP="00125F40">
            <w:pPr>
              <w:rPr>
                <w:rFonts w:cs="B Zar"/>
                <w:sz w:val="20"/>
                <w:szCs w:val="20"/>
                <w:rtl/>
              </w:rPr>
            </w:pPr>
            <w:r w:rsidRPr="00DD1D55">
              <w:rPr>
                <w:rFonts w:cs="B Zar" w:hint="cs"/>
                <w:sz w:val="20"/>
                <w:szCs w:val="20"/>
                <w:rtl/>
              </w:rPr>
              <w:t>تعامل با پارک علم و فناوری و ارائه گزارش</w:t>
            </w:r>
          </w:p>
        </w:tc>
        <w:tc>
          <w:tcPr>
            <w:tcW w:w="835" w:type="pct"/>
            <w:vAlign w:val="center"/>
          </w:tcPr>
          <w:p w:rsidR="00B45BB4" w:rsidRPr="00DD1D55" w:rsidRDefault="00B45BB4" w:rsidP="00125F40">
            <w:pPr>
              <w:jc w:val="center"/>
              <w:rPr>
                <w:rFonts w:cs="B Zar"/>
                <w:sz w:val="20"/>
                <w:szCs w:val="20"/>
                <w:rtl/>
              </w:rPr>
            </w:pPr>
            <w:r w:rsidRPr="00DD1D55">
              <w:rPr>
                <w:rFonts w:cs="B Zar" w:hint="cs"/>
                <w:sz w:val="20"/>
                <w:szCs w:val="20"/>
                <w:rtl/>
              </w:rPr>
              <w:t>10</w:t>
            </w:r>
          </w:p>
        </w:tc>
      </w:tr>
      <w:tr w:rsidR="00B45BB4" w:rsidRPr="00DD1D55" w:rsidTr="00125F40">
        <w:trPr>
          <w:trHeight w:val="227"/>
          <w:jc w:val="center"/>
        </w:trPr>
        <w:tc>
          <w:tcPr>
            <w:tcW w:w="4165" w:type="pct"/>
            <w:gridSpan w:val="2"/>
            <w:vAlign w:val="center"/>
          </w:tcPr>
          <w:p w:rsidR="00B45BB4" w:rsidRPr="00DD1D55" w:rsidRDefault="00B45BB4" w:rsidP="00125F40">
            <w:pPr>
              <w:jc w:val="center"/>
              <w:rPr>
                <w:rFonts w:cs="B Zar"/>
                <w:b/>
                <w:bCs/>
                <w:sz w:val="20"/>
                <w:szCs w:val="20"/>
                <w:rtl/>
              </w:rPr>
            </w:pPr>
            <w:r w:rsidRPr="00DD1D55">
              <w:rPr>
                <w:rFonts w:cs="B Zar" w:hint="cs"/>
                <w:b/>
                <w:bCs/>
                <w:sz w:val="20"/>
                <w:szCs w:val="20"/>
                <w:rtl/>
              </w:rPr>
              <w:t>جمع</w:t>
            </w:r>
          </w:p>
        </w:tc>
        <w:tc>
          <w:tcPr>
            <w:tcW w:w="835" w:type="pct"/>
            <w:vAlign w:val="center"/>
          </w:tcPr>
          <w:p w:rsidR="00B45BB4" w:rsidRPr="00DD1D55" w:rsidRDefault="00B45BB4" w:rsidP="00125F40">
            <w:pPr>
              <w:jc w:val="center"/>
              <w:rPr>
                <w:rFonts w:cs="B Zar"/>
                <w:b/>
                <w:bCs/>
                <w:sz w:val="20"/>
                <w:szCs w:val="20"/>
                <w:rtl/>
              </w:rPr>
            </w:pPr>
            <w:r w:rsidRPr="00DD1D55">
              <w:rPr>
                <w:rFonts w:cs="B Zar" w:hint="cs"/>
                <w:b/>
                <w:bCs/>
                <w:sz w:val="20"/>
                <w:szCs w:val="20"/>
                <w:rtl/>
              </w:rPr>
              <w:t>100</w:t>
            </w:r>
          </w:p>
        </w:tc>
      </w:tr>
    </w:tbl>
    <w:p w:rsidR="00905AE5" w:rsidRPr="00DD1D55" w:rsidRDefault="00905AE5" w:rsidP="00125F40">
      <w:pPr>
        <w:spacing w:after="0" w:line="240" w:lineRule="auto"/>
        <w:rPr>
          <w:rFonts w:cs="B Zar"/>
          <w:sz w:val="28"/>
          <w:szCs w:val="28"/>
        </w:rPr>
      </w:pPr>
    </w:p>
    <w:p w:rsidR="005166F7" w:rsidRDefault="005166F7" w:rsidP="00125F40">
      <w:pPr>
        <w:spacing w:after="0" w:line="240" w:lineRule="auto"/>
        <w:ind w:left="360" w:right="284"/>
        <w:jc w:val="both"/>
        <w:rPr>
          <w:rFonts w:cs="B Zar" w:hint="cs"/>
          <w:b/>
          <w:bCs/>
          <w:sz w:val="28"/>
          <w:szCs w:val="28"/>
          <w:rtl/>
        </w:rPr>
      </w:pPr>
    </w:p>
    <w:p w:rsidR="005166F7" w:rsidRDefault="005166F7" w:rsidP="00125F40">
      <w:pPr>
        <w:spacing w:after="0" w:line="240" w:lineRule="auto"/>
        <w:ind w:left="360" w:right="284"/>
        <w:jc w:val="both"/>
        <w:rPr>
          <w:rFonts w:cs="B Zar" w:hint="cs"/>
          <w:b/>
          <w:bCs/>
          <w:sz w:val="28"/>
          <w:szCs w:val="28"/>
          <w:rtl/>
        </w:rPr>
      </w:pPr>
    </w:p>
    <w:p w:rsidR="005166F7" w:rsidRDefault="005166F7" w:rsidP="00125F40">
      <w:pPr>
        <w:spacing w:after="0" w:line="240" w:lineRule="auto"/>
        <w:ind w:left="360" w:right="284"/>
        <w:jc w:val="both"/>
        <w:rPr>
          <w:rFonts w:cs="B Zar" w:hint="cs"/>
          <w:b/>
          <w:bCs/>
          <w:sz w:val="28"/>
          <w:szCs w:val="28"/>
          <w:rtl/>
        </w:rPr>
      </w:pPr>
    </w:p>
    <w:p w:rsidR="005166F7" w:rsidRDefault="005166F7" w:rsidP="00125F40">
      <w:pPr>
        <w:spacing w:after="0" w:line="240" w:lineRule="auto"/>
        <w:ind w:left="360" w:right="284"/>
        <w:jc w:val="both"/>
        <w:rPr>
          <w:rFonts w:cs="B Zar" w:hint="cs"/>
          <w:b/>
          <w:bCs/>
          <w:sz w:val="28"/>
          <w:szCs w:val="28"/>
          <w:rtl/>
        </w:rPr>
      </w:pPr>
    </w:p>
    <w:p w:rsidR="00550E76" w:rsidRPr="00DD1D55" w:rsidRDefault="00550E76" w:rsidP="00125F40">
      <w:pPr>
        <w:spacing w:after="0" w:line="240" w:lineRule="auto"/>
        <w:ind w:left="360" w:right="284"/>
        <w:jc w:val="both"/>
        <w:rPr>
          <w:rFonts w:cs="B Zar"/>
          <w:b/>
          <w:bCs/>
          <w:sz w:val="28"/>
          <w:szCs w:val="28"/>
          <w:rtl/>
        </w:rPr>
      </w:pPr>
      <w:r w:rsidRPr="00DD1D55">
        <w:rPr>
          <w:rFonts w:cs="B Zar" w:hint="cs"/>
          <w:b/>
          <w:bCs/>
          <w:sz w:val="28"/>
          <w:szCs w:val="28"/>
          <w:rtl/>
        </w:rPr>
        <w:lastRenderedPageBreak/>
        <w:t>ماده 4: سطح بندی شرکتها:</w:t>
      </w:r>
    </w:p>
    <w:p w:rsidR="00550E76" w:rsidRPr="00DD1D55" w:rsidRDefault="00550E76" w:rsidP="00125F40">
      <w:pPr>
        <w:spacing w:after="0" w:line="240" w:lineRule="auto"/>
        <w:ind w:left="284"/>
        <w:jc w:val="both"/>
        <w:rPr>
          <w:rFonts w:cs="B Zar"/>
          <w:sz w:val="28"/>
          <w:szCs w:val="28"/>
        </w:rPr>
      </w:pPr>
      <w:r w:rsidRPr="00DD1D55">
        <w:rPr>
          <w:rFonts w:cs="B Zar" w:hint="cs"/>
          <w:sz w:val="28"/>
          <w:szCs w:val="28"/>
          <w:rtl/>
        </w:rPr>
        <w:t xml:space="preserve">براساس امتیاز کسب شده </w:t>
      </w:r>
      <w:r w:rsidR="00712E1F">
        <w:rPr>
          <w:rFonts w:cs="B Zar" w:hint="cs"/>
          <w:sz w:val="28"/>
          <w:szCs w:val="28"/>
          <w:rtl/>
        </w:rPr>
        <w:t>(</w:t>
      </w:r>
      <w:r w:rsidR="00712E1F">
        <w:rPr>
          <w:rFonts w:cs="B Zar"/>
          <w:sz w:val="28"/>
          <w:szCs w:val="28"/>
        </w:rPr>
        <w:t>K</w:t>
      </w:r>
      <w:r w:rsidR="00712E1F">
        <w:rPr>
          <w:rFonts w:cs="B Zar" w:hint="cs"/>
          <w:sz w:val="28"/>
          <w:szCs w:val="28"/>
          <w:rtl/>
        </w:rPr>
        <w:t xml:space="preserve">)، </w:t>
      </w:r>
      <w:r w:rsidRPr="00DD1D55">
        <w:rPr>
          <w:rFonts w:cs="B Zar" w:hint="cs"/>
          <w:sz w:val="28"/>
          <w:szCs w:val="28"/>
          <w:rtl/>
        </w:rPr>
        <w:t xml:space="preserve">شرکتها به 4 سطح (عالی </w:t>
      </w:r>
      <w:r w:rsidRPr="00DD1D55">
        <w:rPr>
          <w:rFonts w:ascii="Times New Roman" w:hAnsi="Times New Roman" w:cs="Times New Roman" w:hint="cs"/>
          <w:sz w:val="28"/>
          <w:szCs w:val="28"/>
          <w:rtl/>
        </w:rPr>
        <w:t>–</w:t>
      </w:r>
      <w:r w:rsidRPr="00DD1D55">
        <w:rPr>
          <w:rFonts w:cs="B Zar" w:hint="cs"/>
          <w:sz w:val="28"/>
          <w:szCs w:val="28"/>
          <w:rtl/>
        </w:rPr>
        <w:t xml:space="preserve"> خوب </w:t>
      </w:r>
      <w:r w:rsidRPr="00DD1D55">
        <w:rPr>
          <w:rFonts w:ascii="Times New Roman" w:hAnsi="Times New Roman" w:cs="Times New Roman" w:hint="cs"/>
          <w:sz w:val="28"/>
          <w:szCs w:val="28"/>
          <w:rtl/>
        </w:rPr>
        <w:t>–</w:t>
      </w:r>
      <w:r w:rsidRPr="00DD1D55">
        <w:rPr>
          <w:rFonts w:cs="B Zar" w:hint="cs"/>
          <w:sz w:val="28"/>
          <w:szCs w:val="28"/>
          <w:rtl/>
        </w:rPr>
        <w:t xml:space="preserve"> متوسط </w:t>
      </w:r>
      <w:r w:rsidRPr="00DD1D55">
        <w:rPr>
          <w:rFonts w:ascii="Times New Roman" w:hAnsi="Times New Roman" w:cs="Times New Roman" w:hint="cs"/>
          <w:sz w:val="28"/>
          <w:szCs w:val="28"/>
          <w:rtl/>
        </w:rPr>
        <w:t>–</w:t>
      </w:r>
      <w:r w:rsidRPr="00DD1D55">
        <w:rPr>
          <w:rFonts w:cs="B Zar" w:hint="cs"/>
          <w:sz w:val="28"/>
          <w:szCs w:val="28"/>
          <w:rtl/>
        </w:rPr>
        <w:t xml:space="preserve"> ضعیف) تقسیم خواهند شد:</w:t>
      </w:r>
    </w:p>
    <w:tbl>
      <w:tblPr>
        <w:tblStyle w:val="TableGrid"/>
        <w:bidiVisual/>
        <w:tblW w:w="5000" w:type="pct"/>
        <w:jc w:val="center"/>
        <w:tblLook w:val="04A0" w:firstRow="1" w:lastRow="0" w:firstColumn="1" w:lastColumn="0" w:noHBand="0" w:noVBand="1"/>
      </w:tblPr>
      <w:tblGrid>
        <w:gridCol w:w="2071"/>
        <w:gridCol w:w="4907"/>
        <w:gridCol w:w="4038"/>
      </w:tblGrid>
      <w:tr w:rsidR="00550E76" w:rsidRPr="005437E0" w:rsidTr="005437E0">
        <w:trPr>
          <w:cantSplit/>
          <w:trHeight w:val="419"/>
          <w:jc w:val="center"/>
        </w:trPr>
        <w:tc>
          <w:tcPr>
            <w:tcW w:w="940" w:type="pct"/>
            <w:vAlign w:val="center"/>
          </w:tcPr>
          <w:p w:rsidR="00550E76" w:rsidRPr="005437E0" w:rsidRDefault="00550E76" w:rsidP="00125F40">
            <w:pPr>
              <w:jc w:val="center"/>
              <w:rPr>
                <w:rFonts w:cs="B Zar"/>
                <w:b/>
                <w:bCs/>
                <w:rtl/>
              </w:rPr>
            </w:pPr>
            <w:r w:rsidRPr="005437E0">
              <w:rPr>
                <w:rFonts w:cs="B Zar" w:hint="cs"/>
                <w:b/>
                <w:bCs/>
                <w:rtl/>
              </w:rPr>
              <w:t>سطح واحد</w:t>
            </w:r>
          </w:p>
        </w:tc>
        <w:tc>
          <w:tcPr>
            <w:tcW w:w="2227" w:type="pct"/>
            <w:vAlign w:val="center"/>
          </w:tcPr>
          <w:p w:rsidR="00550E76" w:rsidRPr="005437E0" w:rsidRDefault="00550E76" w:rsidP="00125F40">
            <w:pPr>
              <w:jc w:val="center"/>
              <w:rPr>
                <w:rFonts w:cs="B Zar"/>
                <w:b/>
                <w:bCs/>
                <w:rtl/>
              </w:rPr>
            </w:pPr>
            <w:r w:rsidRPr="005437E0">
              <w:rPr>
                <w:rFonts w:cs="B Zar" w:hint="cs"/>
                <w:b/>
                <w:bCs/>
                <w:rtl/>
              </w:rPr>
              <w:t>عملکرد واحد فناور</w:t>
            </w:r>
          </w:p>
        </w:tc>
        <w:tc>
          <w:tcPr>
            <w:tcW w:w="1833" w:type="pct"/>
            <w:vAlign w:val="center"/>
          </w:tcPr>
          <w:p w:rsidR="00550E76" w:rsidRPr="005437E0" w:rsidRDefault="00550E76" w:rsidP="00125F40">
            <w:pPr>
              <w:jc w:val="center"/>
              <w:rPr>
                <w:rFonts w:cs="B Zar"/>
                <w:b/>
                <w:bCs/>
                <w:rtl/>
              </w:rPr>
            </w:pPr>
            <w:r w:rsidRPr="005437E0">
              <w:rPr>
                <w:rFonts w:cs="B Zar" w:hint="cs"/>
                <w:b/>
                <w:bCs/>
                <w:rtl/>
              </w:rPr>
              <w:t>امتیاز کسب شده</w:t>
            </w:r>
          </w:p>
        </w:tc>
      </w:tr>
      <w:tr w:rsidR="00550E76" w:rsidRPr="005437E0" w:rsidTr="005437E0">
        <w:trPr>
          <w:cantSplit/>
          <w:trHeight w:val="27"/>
          <w:jc w:val="center"/>
        </w:trPr>
        <w:tc>
          <w:tcPr>
            <w:tcW w:w="940" w:type="pct"/>
            <w:vAlign w:val="center"/>
          </w:tcPr>
          <w:p w:rsidR="00550E76" w:rsidRPr="005437E0" w:rsidRDefault="00550E76" w:rsidP="00125F40">
            <w:pPr>
              <w:jc w:val="center"/>
              <w:rPr>
                <w:rFonts w:cs="B Zar"/>
                <w:b/>
                <w:bCs/>
                <w:rtl/>
              </w:rPr>
            </w:pPr>
            <w:r w:rsidRPr="005437E0">
              <w:rPr>
                <w:rFonts w:cs="B Zar" w:hint="cs"/>
                <w:b/>
                <w:bCs/>
                <w:rtl/>
              </w:rPr>
              <w:t>1</w:t>
            </w:r>
          </w:p>
        </w:tc>
        <w:tc>
          <w:tcPr>
            <w:tcW w:w="2227" w:type="pct"/>
          </w:tcPr>
          <w:p w:rsidR="00550E76" w:rsidRPr="005437E0" w:rsidRDefault="00550E76" w:rsidP="00125F40">
            <w:pPr>
              <w:jc w:val="center"/>
              <w:rPr>
                <w:rFonts w:cs="B Zar"/>
                <w:rtl/>
              </w:rPr>
            </w:pPr>
            <w:r w:rsidRPr="005437E0">
              <w:rPr>
                <w:rFonts w:cs="B Zar" w:hint="cs"/>
                <w:rtl/>
              </w:rPr>
              <w:t>عالی</w:t>
            </w:r>
          </w:p>
        </w:tc>
        <w:tc>
          <w:tcPr>
            <w:tcW w:w="1833" w:type="pct"/>
            <w:vAlign w:val="center"/>
          </w:tcPr>
          <w:p w:rsidR="00550E76" w:rsidRPr="005437E0" w:rsidRDefault="00550E76" w:rsidP="00125F40">
            <w:pPr>
              <w:ind w:left="-113" w:right="-113"/>
              <w:jc w:val="center"/>
              <w:rPr>
                <w:rFonts w:cs="B Zar"/>
                <w:rtl/>
              </w:rPr>
            </w:pPr>
            <w:r w:rsidRPr="005437E0">
              <w:rPr>
                <w:rFonts w:cs="B Zar" w:hint="cs"/>
                <w:rtl/>
              </w:rPr>
              <w:t xml:space="preserve">100&gt; </w:t>
            </w:r>
            <w:r w:rsidRPr="005437E0">
              <w:rPr>
                <w:rFonts w:cs="B Zar"/>
              </w:rPr>
              <w:t>k</w:t>
            </w:r>
            <w:r w:rsidRPr="005437E0">
              <w:rPr>
                <w:rFonts w:cs="B Zar" w:hint="cs"/>
                <w:rtl/>
              </w:rPr>
              <w:t xml:space="preserve"> </w:t>
            </w:r>
            <w:r w:rsidRPr="005437E0">
              <w:rPr>
                <w:rFonts w:cs="B Zar"/>
              </w:rPr>
              <w:t xml:space="preserve"> </w:t>
            </w:r>
            <w:r w:rsidRPr="005437E0">
              <w:rPr>
                <w:rFonts w:ascii="Times New Roman" w:hAnsi="Times New Roman" w:cs="Times New Roman" w:hint="cs"/>
                <w:rtl/>
              </w:rPr>
              <w:t>≥</w:t>
            </w:r>
            <w:r w:rsidRPr="005437E0">
              <w:rPr>
                <w:rFonts w:cs="B Zar" w:hint="cs"/>
                <w:rtl/>
              </w:rPr>
              <w:t xml:space="preserve"> 85</w:t>
            </w:r>
          </w:p>
        </w:tc>
      </w:tr>
      <w:tr w:rsidR="00550E76" w:rsidRPr="005437E0" w:rsidTr="005437E0">
        <w:trPr>
          <w:cantSplit/>
          <w:trHeight w:val="57"/>
          <w:jc w:val="center"/>
        </w:trPr>
        <w:tc>
          <w:tcPr>
            <w:tcW w:w="940" w:type="pct"/>
            <w:vAlign w:val="center"/>
          </w:tcPr>
          <w:p w:rsidR="00550E76" w:rsidRPr="005437E0" w:rsidRDefault="00550E76" w:rsidP="00125F40">
            <w:pPr>
              <w:jc w:val="center"/>
              <w:rPr>
                <w:rFonts w:cs="B Zar"/>
                <w:b/>
                <w:bCs/>
                <w:rtl/>
              </w:rPr>
            </w:pPr>
            <w:r w:rsidRPr="005437E0">
              <w:rPr>
                <w:rFonts w:cs="B Zar" w:hint="cs"/>
                <w:b/>
                <w:bCs/>
                <w:rtl/>
              </w:rPr>
              <w:t>2</w:t>
            </w:r>
          </w:p>
        </w:tc>
        <w:tc>
          <w:tcPr>
            <w:tcW w:w="2227" w:type="pct"/>
          </w:tcPr>
          <w:p w:rsidR="00550E76" w:rsidRPr="005437E0" w:rsidRDefault="00550E76" w:rsidP="00125F40">
            <w:pPr>
              <w:jc w:val="center"/>
              <w:rPr>
                <w:rFonts w:cs="B Zar"/>
                <w:rtl/>
              </w:rPr>
            </w:pPr>
            <w:r w:rsidRPr="005437E0">
              <w:rPr>
                <w:rFonts w:cs="B Zar" w:hint="cs"/>
                <w:rtl/>
              </w:rPr>
              <w:t xml:space="preserve"> خوب</w:t>
            </w:r>
          </w:p>
        </w:tc>
        <w:tc>
          <w:tcPr>
            <w:tcW w:w="1833" w:type="pct"/>
            <w:vAlign w:val="center"/>
          </w:tcPr>
          <w:p w:rsidR="00550E76" w:rsidRPr="005437E0" w:rsidRDefault="00550E76" w:rsidP="00125F40">
            <w:pPr>
              <w:ind w:left="-113" w:right="-113"/>
              <w:jc w:val="center"/>
              <w:rPr>
                <w:rFonts w:cs="B Zar"/>
                <w:rtl/>
              </w:rPr>
            </w:pPr>
            <w:r w:rsidRPr="005437E0">
              <w:rPr>
                <w:rFonts w:cs="B Zar" w:hint="cs"/>
                <w:rtl/>
              </w:rPr>
              <w:t xml:space="preserve">85&gt; </w:t>
            </w:r>
            <w:r w:rsidRPr="005437E0">
              <w:rPr>
                <w:rFonts w:cs="B Zar"/>
              </w:rPr>
              <w:t>k</w:t>
            </w:r>
            <w:r w:rsidRPr="005437E0">
              <w:rPr>
                <w:rFonts w:cs="B Zar" w:hint="cs"/>
                <w:rtl/>
              </w:rPr>
              <w:t xml:space="preserve"> </w:t>
            </w:r>
            <w:r w:rsidRPr="005437E0">
              <w:rPr>
                <w:rFonts w:cs="B Zar"/>
              </w:rPr>
              <w:t xml:space="preserve"> </w:t>
            </w:r>
            <w:r w:rsidRPr="005437E0">
              <w:rPr>
                <w:rFonts w:ascii="Times New Roman" w:hAnsi="Times New Roman" w:cs="Times New Roman" w:hint="cs"/>
                <w:rtl/>
              </w:rPr>
              <w:t>≥</w:t>
            </w:r>
            <w:r w:rsidRPr="005437E0">
              <w:rPr>
                <w:rFonts w:cs="B Zar" w:hint="cs"/>
                <w:rtl/>
              </w:rPr>
              <w:t xml:space="preserve"> 65</w:t>
            </w:r>
          </w:p>
        </w:tc>
      </w:tr>
      <w:tr w:rsidR="00550E76" w:rsidRPr="005437E0" w:rsidTr="005437E0">
        <w:trPr>
          <w:cantSplit/>
          <w:trHeight w:val="57"/>
          <w:jc w:val="center"/>
        </w:trPr>
        <w:tc>
          <w:tcPr>
            <w:tcW w:w="940" w:type="pct"/>
            <w:vAlign w:val="center"/>
          </w:tcPr>
          <w:p w:rsidR="00550E76" w:rsidRPr="005437E0" w:rsidRDefault="00550E76" w:rsidP="00125F40">
            <w:pPr>
              <w:jc w:val="center"/>
              <w:rPr>
                <w:rFonts w:cs="B Zar"/>
                <w:b/>
                <w:bCs/>
                <w:rtl/>
              </w:rPr>
            </w:pPr>
            <w:r w:rsidRPr="005437E0">
              <w:rPr>
                <w:rFonts w:cs="B Zar" w:hint="cs"/>
                <w:b/>
                <w:bCs/>
                <w:rtl/>
              </w:rPr>
              <w:t>3</w:t>
            </w:r>
          </w:p>
        </w:tc>
        <w:tc>
          <w:tcPr>
            <w:tcW w:w="2227" w:type="pct"/>
          </w:tcPr>
          <w:p w:rsidR="00550E76" w:rsidRPr="005437E0" w:rsidRDefault="00550E76" w:rsidP="00125F40">
            <w:pPr>
              <w:jc w:val="center"/>
              <w:rPr>
                <w:rFonts w:cs="B Zar"/>
                <w:rtl/>
              </w:rPr>
            </w:pPr>
            <w:r w:rsidRPr="005437E0">
              <w:rPr>
                <w:rFonts w:cs="B Zar" w:hint="cs"/>
                <w:rtl/>
              </w:rPr>
              <w:t>متوسط</w:t>
            </w:r>
          </w:p>
        </w:tc>
        <w:tc>
          <w:tcPr>
            <w:tcW w:w="1833" w:type="pct"/>
            <w:vAlign w:val="center"/>
          </w:tcPr>
          <w:p w:rsidR="00550E76" w:rsidRPr="005437E0" w:rsidRDefault="00550E76" w:rsidP="00125F40">
            <w:pPr>
              <w:jc w:val="center"/>
              <w:rPr>
                <w:rFonts w:cs="B Zar"/>
                <w:rtl/>
              </w:rPr>
            </w:pPr>
            <w:r w:rsidRPr="005437E0">
              <w:rPr>
                <w:rFonts w:cs="B Zar" w:hint="cs"/>
                <w:rtl/>
              </w:rPr>
              <w:t xml:space="preserve">65&gt; </w:t>
            </w:r>
            <w:r w:rsidRPr="005437E0">
              <w:rPr>
                <w:rFonts w:cs="B Zar"/>
              </w:rPr>
              <w:t>k</w:t>
            </w:r>
            <w:r w:rsidRPr="005437E0">
              <w:rPr>
                <w:rFonts w:cs="B Zar" w:hint="cs"/>
                <w:rtl/>
              </w:rPr>
              <w:t xml:space="preserve"> </w:t>
            </w:r>
            <w:r w:rsidRPr="005437E0">
              <w:rPr>
                <w:rFonts w:ascii="Times New Roman" w:hAnsi="Times New Roman" w:cs="Times New Roman" w:hint="cs"/>
                <w:rtl/>
              </w:rPr>
              <w:t>≥</w:t>
            </w:r>
            <w:r w:rsidRPr="005437E0">
              <w:rPr>
                <w:rFonts w:cs="B Zar" w:hint="cs"/>
                <w:rtl/>
              </w:rPr>
              <w:t xml:space="preserve"> 35</w:t>
            </w:r>
          </w:p>
        </w:tc>
      </w:tr>
      <w:tr w:rsidR="00550E76" w:rsidRPr="005437E0" w:rsidTr="005437E0">
        <w:trPr>
          <w:cantSplit/>
          <w:trHeight w:val="57"/>
          <w:jc w:val="center"/>
        </w:trPr>
        <w:tc>
          <w:tcPr>
            <w:tcW w:w="940" w:type="pct"/>
            <w:vAlign w:val="center"/>
          </w:tcPr>
          <w:p w:rsidR="00550E76" w:rsidRPr="005437E0" w:rsidRDefault="00550E76" w:rsidP="00125F40">
            <w:pPr>
              <w:jc w:val="center"/>
              <w:rPr>
                <w:rFonts w:cs="B Zar"/>
                <w:b/>
                <w:bCs/>
                <w:rtl/>
              </w:rPr>
            </w:pPr>
            <w:r w:rsidRPr="005437E0">
              <w:rPr>
                <w:rFonts w:cs="B Zar" w:hint="cs"/>
                <w:b/>
                <w:bCs/>
                <w:rtl/>
              </w:rPr>
              <w:t>4</w:t>
            </w:r>
          </w:p>
        </w:tc>
        <w:tc>
          <w:tcPr>
            <w:tcW w:w="2227" w:type="pct"/>
          </w:tcPr>
          <w:p w:rsidR="00550E76" w:rsidRPr="005437E0" w:rsidRDefault="00550E76" w:rsidP="00125F40">
            <w:pPr>
              <w:jc w:val="center"/>
              <w:rPr>
                <w:rFonts w:cs="B Zar"/>
                <w:rtl/>
              </w:rPr>
            </w:pPr>
            <w:r w:rsidRPr="005437E0">
              <w:rPr>
                <w:rFonts w:cs="B Zar" w:hint="cs"/>
                <w:rtl/>
              </w:rPr>
              <w:t>ضعیف</w:t>
            </w:r>
          </w:p>
        </w:tc>
        <w:tc>
          <w:tcPr>
            <w:tcW w:w="1833" w:type="pct"/>
            <w:vAlign w:val="center"/>
          </w:tcPr>
          <w:p w:rsidR="00550E76" w:rsidRPr="005437E0" w:rsidRDefault="00550E76" w:rsidP="00125F40">
            <w:pPr>
              <w:jc w:val="center"/>
              <w:rPr>
                <w:rFonts w:cs="B Zar"/>
                <w:rtl/>
              </w:rPr>
            </w:pPr>
            <w:r w:rsidRPr="005437E0">
              <w:rPr>
                <w:rFonts w:cs="B Zar" w:hint="cs"/>
                <w:rtl/>
              </w:rPr>
              <w:t xml:space="preserve">35&gt; </w:t>
            </w:r>
            <w:r w:rsidRPr="005437E0">
              <w:rPr>
                <w:rFonts w:cs="B Zar"/>
              </w:rPr>
              <w:t>k</w:t>
            </w:r>
            <w:r w:rsidRPr="005437E0">
              <w:rPr>
                <w:rFonts w:cs="B Zar" w:hint="cs"/>
                <w:rtl/>
              </w:rPr>
              <w:t xml:space="preserve">  </w:t>
            </w:r>
          </w:p>
        </w:tc>
      </w:tr>
    </w:tbl>
    <w:p w:rsidR="00550E76" w:rsidRPr="00DD1D55" w:rsidRDefault="00550E76" w:rsidP="009769F5">
      <w:pPr>
        <w:spacing w:after="0" w:line="240" w:lineRule="auto"/>
        <w:ind w:left="360" w:right="284"/>
        <w:jc w:val="both"/>
        <w:rPr>
          <w:rFonts w:cs="B Zar"/>
          <w:b/>
          <w:bCs/>
          <w:sz w:val="28"/>
          <w:szCs w:val="28"/>
          <w:rtl/>
        </w:rPr>
      </w:pPr>
      <w:r w:rsidRPr="00DD1D55">
        <w:rPr>
          <w:rFonts w:cs="B Zar" w:hint="cs"/>
          <w:b/>
          <w:bCs/>
          <w:sz w:val="28"/>
          <w:szCs w:val="28"/>
          <w:rtl/>
        </w:rPr>
        <w:t>تبصره 1:</w:t>
      </w:r>
      <w:r w:rsidRPr="00DD1D55">
        <w:rPr>
          <w:rFonts w:cs="B Zar" w:hint="cs"/>
          <w:sz w:val="28"/>
          <w:szCs w:val="28"/>
          <w:rtl/>
        </w:rPr>
        <w:t xml:space="preserve"> پارک درخصوص ادامه فعالیت واحدهایی که کمتر از </w:t>
      </w:r>
      <w:r w:rsidR="009769F5">
        <w:rPr>
          <w:rFonts w:cs="B Zar" w:hint="cs"/>
          <w:sz w:val="28"/>
          <w:szCs w:val="28"/>
          <w:rtl/>
        </w:rPr>
        <w:t>35</w:t>
      </w:r>
      <w:r w:rsidRPr="00DD1D55">
        <w:rPr>
          <w:rFonts w:cs="B Zar" w:hint="cs"/>
          <w:sz w:val="28"/>
          <w:szCs w:val="28"/>
          <w:rtl/>
        </w:rPr>
        <w:t xml:space="preserve"> امتیاز کسب کنند مجددا تصمیم گیری خواهد نمود.</w:t>
      </w:r>
    </w:p>
    <w:p w:rsidR="000E13BD" w:rsidRDefault="000E13BD" w:rsidP="00125F40">
      <w:pPr>
        <w:spacing w:after="0" w:line="240" w:lineRule="auto"/>
        <w:ind w:left="360" w:right="284"/>
        <w:jc w:val="both"/>
        <w:rPr>
          <w:rFonts w:cs="B Zar"/>
          <w:b/>
          <w:bCs/>
          <w:sz w:val="28"/>
          <w:szCs w:val="28"/>
          <w:rtl/>
        </w:rPr>
      </w:pPr>
    </w:p>
    <w:p w:rsidR="00D23612" w:rsidRPr="00DD1D55" w:rsidRDefault="00D23612" w:rsidP="00125F40">
      <w:pPr>
        <w:spacing w:after="0" w:line="240" w:lineRule="auto"/>
        <w:ind w:left="360" w:right="284"/>
        <w:jc w:val="both"/>
        <w:rPr>
          <w:rFonts w:cs="B Zar"/>
          <w:b/>
          <w:bCs/>
          <w:sz w:val="28"/>
          <w:szCs w:val="28"/>
          <w:rtl/>
        </w:rPr>
      </w:pPr>
      <w:r w:rsidRPr="00DD1D55">
        <w:rPr>
          <w:rFonts w:cs="B Zar" w:hint="cs"/>
          <w:b/>
          <w:bCs/>
          <w:sz w:val="28"/>
          <w:szCs w:val="28"/>
          <w:rtl/>
        </w:rPr>
        <w:t xml:space="preserve">ماده </w:t>
      </w:r>
      <w:r w:rsidR="00712E1F">
        <w:rPr>
          <w:rFonts w:cs="B Zar" w:hint="cs"/>
          <w:b/>
          <w:bCs/>
          <w:sz w:val="28"/>
          <w:szCs w:val="28"/>
          <w:rtl/>
        </w:rPr>
        <w:t>5</w:t>
      </w:r>
      <w:r w:rsidRPr="00DD1D55">
        <w:rPr>
          <w:rFonts w:cs="B Zar" w:hint="cs"/>
          <w:b/>
          <w:bCs/>
          <w:sz w:val="28"/>
          <w:szCs w:val="28"/>
          <w:rtl/>
        </w:rPr>
        <w:t>: خدمات استقرار در فضاهای استیجاری:</w:t>
      </w:r>
    </w:p>
    <w:p w:rsidR="00D23612" w:rsidRDefault="00D23612" w:rsidP="00125F40">
      <w:pPr>
        <w:spacing w:after="0" w:line="240" w:lineRule="auto"/>
        <w:ind w:left="360" w:right="284"/>
        <w:jc w:val="both"/>
        <w:rPr>
          <w:rFonts w:cs="B Zar"/>
          <w:sz w:val="28"/>
          <w:szCs w:val="28"/>
          <w:rtl/>
        </w:rPr>
      </w:pPr>
      <w:r w:rsidRPr="00DD1D55">
        <w:rPr>
          <w:rFonts w:cs="B Zar" w:hint="cs"/>
          <w:sz w:val="28"/>
          <w:szCs w:val="28"/>
          <w:rtl/>
        </w:rPr>
        <w:t>با توجه به مطلوبیت فضاهای استیجاری پارک و محدودیت منابع این بخش</w:t>
      </w:r>
      <w:r w:rsidR="00712E1F">
        <w:rPr>
          <w:rFonts w:cs="B Zar" w:hint="cs"/>
          <w:sz w:val="28"/>
          <w:szCs w:val="28"/>
          <w:rtl/>
        </w:rPr>
        <w:t>،</w:t>
      </w:r>
      <w:r w:rsidRPr="00DD1D55">
        <w:rPr>
          <w:rFonts w:cs="B Zar" w:hint="cs"/>
          <w:sz w:val="28"/>
          <w:szCs w:val="28"/>
          <w:rtl/>
        </w:rPr>
        <w:t xml:space="preserve"> و به جهت رعایت انصاف و عدالت در ارائه خدمات پارک علم و فناوری و همچنین نظر به نقش حمایتی پارکها در اختصاص فضای کسب و کار به شرکتهای فناور، یکی از وظایف مهم کمیته تصمیم گیری در جلسات سالانه اخذ تصمیم در خصوص ادامه استقرار شرکتهای ارزیابی شده در فضاهای استیجاری می باشد. در صورتی که کمیته تصمیم به خروج شرکتی از پارک بگیرد، در همان جلسه درخواست های استقرار شرکتهای متقاضی را بررسی نموده</w:t>
      </w:r>
      <w:r w:rsidR="00712E1F">
        <w:rPr>
          <w:rFonts w:cs="B Zar" w:hint="cs"/>
          <w:sz w:val="28"/>
          <w:szCs w:val="28"/>
          <w:rtl/>
        </w:rPr>
        <w:t>،</w:t>
      </w:r>
      <w:r w:rsidRPr="00DD1D55">
        <w:rPr>
          <w:rFonts w:cs="B Zar" w:hint="cs"/>
          <w:sz w:val="28"/>
          <w:szCs w:val="28"/>
          <w:rtl/>
        </w:rPr>
        <w:t xml:space="preserve"> و با در نظر گرفتن اولویت های پارک و با تشخیص خود نسبت به </w:t>
      </w:r>
      <w:r w:rsidR="00712E1F">
        <w:rPr>
          <w:rFonts w:cs="B Zar" w:hint="cs"/>
          <w:sz w:val="28"/>
          <w:szCs w:val="28"/>
          <w:rtl/>
        </w:rPr>
        <w:t xml:space="preserve">اعطای فضاهای استیجاری به متقاضیان </w:t>
      </w:r>
      <w:r w:rsidRPr="00DD1D55">
        <w:rPr>
          <w:rFonts w:cs="B Zar" w:hint="cs"/>
          <w:sz w:val="28"/>
          <w:szCs w:val="28"/>
          <w:rtl/>
        </w:rPr>
        <w:t>اقدام خواهد نمود.</w:t>
      </w:r>
    </w:p>
    <w:p w:rsidR="00712E1F" w:rsidRDefault="000D339B" w:rsidP="00125F40">
      <w:pPr>
        <w:spacing w:after="0" w:line="240" w:lineRule="auto"/>
        <w:ind w:left="360" w:right="284"/>
        <w:jc w:val="both"/>
        <w:rPr>
          <w:rFonts w:cs="B Zar"/>
          <w:color w:val="000000" w:themeColor="text1"/>
          <w:sz w:val="28"/>
          <w:szCs w:val="28"/>
          <w:rtl/>
        </w:rPr>
      </w:pPr>
      <w:r>
        <w:rPr>
          <w:rFonts w:cs="B Zar" w:hint="cs"/>
          <w:color w:val="000000" w:themeColor="text1"/>
          <w:sz w:val="28"/>
          <w:szCs w:val="28"/>
          <w:rtl/>
        </w:rPr>
        <w:t xml:space="preserve">ضمنا </w:t>
      </w:r>
      <w:r w:rsidRPr="002F1C7C">
        <w:rPr>
          <w:rFonts w:cs="B Zar" w:hint="cs"/>
          <w:color w:val="000000" w:themeColor="text1"/>
          <w:sz w:val="28"/>
          <w:szCs w:val="28"/>
          <w:rtl/>
        </w:rPr>
        <w:t xml:space="preserve">به جهت رعایت عدالت در خصوص </w:t>
      </w:r>
      <w:r>
        <w:rPr>
          <w:rFonts w:cs="B Zar" w:hint="cs"/>
          <w:color w:val="000000" w:themeColor="text1"/>
          <w:sz w:val="28"/>
          <w:szCs w:val="28"/>
          <w:rtl/>
        </w:rPr>
        <w:t xml:space="preserve">استفاده از </w:t>
      </w:r>
      <w:r w:rsidRPr="002F1C7C">
        <w:rPr>
          <w:rFonts w:cs="B Zar" w:hint="cs"/>
          <w:color w:val="000000" w:themeColor="text1"/>
          <w:sz w:val="28"/>
          <w:szCs w:val="28"/>
          <w:rtl/>
        </w:rPr>
        <w:t>این فضاها</w:t>
      </w:r>
      <w:r>
        <w:rPr>
          <w:rFonts w:cs="B Zar" w:hint="cs"/>
          <w:color w:val="000000" w:themeColor="text1"/>
          <w:sz w:val="28"/>
          <w:szCs w:val="28"/>
          <w:rtl/>
        </w:rPr>
        <w:t>،</w:t>
      </w:r>
      <w:r w:rsidRPr="002F1C7C">
        <w:rPr>
          <w:rFonts w:cs="B Zar" w:hint="cs"/>
          <w:color w:val="000000" w:themeColor="text1"/>
          <w:sz w:val="28"/>
          <w:szCs w:val="28"/>
          <w:rtl/>
        </w:rPr>
        <w:t xml:space="preserve"> بصورت کلی حداکثر مدت زمان استقرار هر واحد فناور در فضاهای </w:t>
      </w:r>
      <w:r w:rsidR="00FA76E1">
        <w:rPr>
          <w:rFonts w:cs="B Zar" w:hint="cs"/>
          <w:color w:val="000000" w:themeColor="text1"/>
          <w:sz w:val="28"/>
          <w:szCs w:val="28"/>
          <w:rtl/>
        </w:rPr>
        <w:t>استیجاری</w:t>
      </w:r>
      <w:r w:rsidRPr="002F1C7C">
        <w:rPr>
          <w:rFonts w:cs="B Zar" w:hint="cs"/>
          <w:color w:val="000000" w:themeColor="text1"/>
          <w:sz w:val="28"/>
          <w:szCs w:val="28"/>
          <w:rtl/>
        </w:rPr>
        <w:t xml:space="preserve"> 5 سال (از زمان شروع استقرار در این فضاها) در نظر گرفته می شود.</w:t>
      </w:r>
    </w:p>
    <w:p w:rsidR="000D027E" w:rsidRDefault="000D027E" w:rsidP="00125F40">
      <w:pPr>
        <w:spacing w:after="0" w:line="240" w:lineRule="auto"/>
        <w:ind w:left="360" w:right="284"/>
        <w:jc w:val="both"/>
        <w:rPr>
          <w:rFonts w:cs="B Zar"/>
          <w:color w:val="000000" w:themeColor="text1"/>
          <w:sz w:val="28"/>
          <w:szCs w:val="28"/>
          <w:rtl/>
        </w:rPr>
      </w:pPr>
    </w:p>
    <w:p w:rsidR="00FA76E1" w:rsidRPr="00DD1D55" w:rsidRDefault="00FA76E1" w:rsidP="00125F40">
      <w:pPr>
        <w:spacing w:after="0" w:line="240" w:lineRule="auto"/>
        <w:ind w:left="360" w:right="284"/>
        <w:jc w:val="both"/>
        <w:rPr>
          <w:rFonts w:cs="B Zar"/>
          <w:sz w:val="28"/>
          <w:szCs w:val="28"/>
          <w:rtl/>
        </w:rPr>
      </w:pPr>
      <w:r w:rsidRPr="00576083">
        <w:rPr>
          <w:rFonts w:cs="B Zar" w:hint="cs"/>
          <w:b/>
          <w:bCs/>
          <w:sz w:val="28"/>
          <w:szCs w:val="28"/>
          <w:rtl/>
        </w:rPr>
        <w:t>تبصره 1:</w:t>
      </w:r>
      <w:r>
        <w:rPr>
          <w:rFonts w:cs="B Zar" w:hint="cs"/>
          <w:sz w:val="28"/>
          <w:szCs w:val="28"/>
          <w:rtl/>
        </w:rPr>
        <w:t xml:space="preserve"> </w:t>
      </w:r>
      <w:r w:rsidR="00576083" w:rsidRPr="0007020F">
        <w:rPr>
          <w:rFonts w:cs="B Zar" w:hint="cs"/>
          <w:color w:val="000000" w:themeColor="text1"/>
          <w:sz w:val="28"/>
          <w:szCs w:val="28"/>
          <w:rtl/>
        </w:rPr>
        <w:t xml:space="preserve">در صورتی که واحد فناور </w:t>
      </w:r>
      <w:r w:rsidR="00C854A3">
        <w:rPr>
          <w:rFonts w:cs="B Zar" w:hint="cs"/>
          <w:color w:val="000000" w:themeColor="text1"/>
          <w:sz w:val="28"/>
          <w:szCs w:val="28"/>
          <w:rtl/>
        </w:rPr>
        <w:t xml:space="preserve">در ارزیابی هر سال، </w:t>
      </w:r>
      <w:r w:rsidR="00576083" w:rsidRPr="0007020F">
        <w:rPr>
          <w:rFonts w:cs="B Zar" w:hint="cs"/>
          <w:color w:val="000000" w:themeColor="text1"/>
          <w:sz w:val="28"/>
          <w:szCs w:val="28"/>
          <w:rtl/>
        </w:rPr>
        <w:t xml:space="preserve">مطابق </w:t>
      </w:r>
      <w:r w:rsidR="0079088F">
        <w:rPr>
          <w:rFonts w:cs="B Zar" w:hint="cs"/>
          <w:color w:val="000000" w:themeColor="text1"/>
          <w:sz w:val="28"/>
          <w:szCs w:val="28"/>
          <w:rtl/>
        </w:rPr>
        <w:t>ماده 4 سطح عالی را</w:t>
      </w:r>
      <w:r w:rsidR="00576083" w:rsidRPr="0007020F">
        <w:rPr>
          <w:rFonts w:cs="B Zar" w:hint="cs"/>
          <w:color w:val="000000" w:themeColor="text1"/>
          <w:sz w:val="28"/>
          <w:szCs w:val="28"/>
          <w:rtl/>
        </w:rPr>
        <w:t xml:space="preserve"> کسب نماید و یا از امتیازاتی مانند دانش بنیان بودن، فناور برتر </w:t>
      </w:r>
      <w:r w:rsidR="0079088F">
        <w:rPr>
          <w:rFonts w:cs="B Zar" w:hint="cs"/>
          <w:color w:val="000000" w:themeColor="text1"/>
          <w:sz w:val="28"/>
          <w:szCs w:val="28"/>
          <w:rtl/>
        </w:rPr>
        <w:t xml:space="preserve">و عناوین و افتخاراتی مانند آن </w:t>
      </w:r>
      <w:r w:rsidR="00576083" w:rsidRPr="0007020F">
        <w:rPr>
          <w:rFonts w:cs="B Zar" w:hint="cs"/>
          <w:color w:val="000000" w:themeColor="text1"/>
          <w:sz w:val="28"/>
          <w:szCs w:val="28"/>
          <w:rtl/>
        </w:rPr>
        <w:t>برخوردار باشد این مدت</w:t>
      </w:r>
      <w:r w:rsidR="005437E0">
        <w:rPr>
          <w:rFonts w:cs="B Zar" w:hint="cs"/>
          <w:color w:val="000000" w:themeColor="text1"/>
          <w:sz w:val="28"/>
          <w:szCs w:val="28"/>
          <w:rtl/>
        </w:rPr>
        <w:t>، با نظر رئیس پارک</w:t>
      </w:r>
      <w:r w:rsidR="00576083" w:rsidRPr="0007020F">
        <w:rPr>
          <w:rFonts w:cs="B Zar" w:hint="cs"/>
          <w:color w:val="000000" w:themeColor="text1"/>
          <w:sz w:val="28"/>
          <w:szCs w:val="28"/>
          <w:rtl/>
        </w:rPr>
        <w:t xml:space="preserve"> تمدید </w:t>
      </w:r>
      <w:r w:rsidR="0079088F">
        <w:rPr>
          <w:rFonts w:cs="B Zar" w:hint="cs"/>
          <w:color w:val="000000" w:themeColor="text1"/>
          <w:sz w:val="28"/>
          <w:szCs w:val="28"/>
          <w:rtl/>
        </w:rPr>
        <w:t>می گردد</w:t>
      </w:r>
      <w:r w:rsidR="00576083" w:rsidRPr="0007020F">
        <w:rPr>
          <w:rFonts w:cs="B Zar" w:hint="cs"/>
          <w:color w:val="000000" w:themeColor="text1"/>
          <w:sz w:val="28"/>
          <w:szCs w:val="28"/>
          <w:rtl/>
        </w:rPr>
        <w:t>.</w:t>
      </w:r>
    </w:p>
    <w:p w:rsidR="000E13BD" w:rsidRDefault="000E13BD" w:rsidP="00125F40">
      <w:pPr>
        <w:spacing w:after="0" w:line="240" w:lineRule="auto"/>
        <w:ind w:left="360" w:right="284"/>
        <w:jc w:val="both"/>
        <w:rPr>
          <w:rFonts w:cs="B Zar"/>
          <w:b/>
          <w:bCs/>
          <w:sz w:val="28"/>
          <w:szCs w:val="28"/>
          <w:rtl/>
        </w:rPr>
      </w:pPr>
    </w:p>
    <w:p w:rsidR="00550E76" w:rsidRPr="00DD1D55" w:rsidRDefault="00550E76" w:rsidP="00125F40">
      <w:pPr>
        <w:spacing w:after="0" w:line="240" w:lineRule="auto"/>
        <w:ind w:left="360" w:right="284"/>
        <w:jc w:val="both"/>
        <w:rPr>
          <w:rFonts w:cs="B Zar"/>
          <w:b/>
          <w:bCs/>
          <w:sz w:val="28"/>
          <w:szCs w:val="28"/>
          <w:rtl/>
        </w:rPr>
      </w:pPr>
      <w:r w:rsidRPr="00DD1D55">
        <w:rPr>
          <w:rFonts w:cs="B Zar" w:hint="cs"/>
          <w:b/>
          <w:bCs/>
          <w:sz w:val="28"/>
          <w:szCs w:val="28"/>
          <w:rtl/>
        </w:rPr>
        <w:t xml:space="preserve">ماده </w:t>
      </w:r>
      <w:r w:rsidR="00C854A3">
        <w:rPr>
          <w:rFonts w:cs="B Zar" w:hint="cs"/>
          <w:b/>
          <w:bCs/>
          <w:sz w:val="28"/>
          <w:szCs w:val="28"/>
          <w:rtl/>
        </w:rPr>
        <w:t>6</w:t>
      </w:r>
      <w:r w:rsidRPr="00DD1D55">
        <w:rPr>
          <w:rFonts w:cs="B Zar" w:hint="cs"/>
          <w:b/>
          <w:bCs/>
          <w:sz w:val="28"/>
          <w:szCs w:val="28"/>
          <w:rtl/>
        </w:rPr>
        <w:t>: سایر شرایط خروج از پارک</w:t>
      </w:r>
    </w:p>
    <w:p w:rsidR="00550E76" w:rsidRPr="00DD1D55" w:rsidRDefault="00550E76" w:rsidP="00125F40">
      <w:pPr>
        <w:spacing w:after="0" w:line="240" w:lineRule="auto"/>
        <w:ind w:left="360" w:right="284"/>
        <w:jc w:val="both"/>
        <w:rPr>
          <w:rFonts w:cs="B Zar"/>
          <w:sz w:val="28"/>
          <w:szCs w:val="28"/>
          <w:rtl/>
        </w:rPr>
      </w:pPr>
      <w:r w:rsidRPr="00DD1D55">
        <w:rPr>
          <w:rFonts w:cs="B Zar" w:hint="cs"/>
          <w:sz w:val="28"/>
          <w:szCs w:val="28"/>
          <w:rtl/>
        </w:rPr>
        <w:t xml:space="preserve">در صورتی که شرکت امتیاز لازم </w:t>
      </w:r>
      <w:r w:rsidR="00C854A3">
        <w:rPr>
          <w:rFonts w:cs="B Zar" w:hint="cs"/>
          <w:sz w:val="28"/>
          <w:szCs w:val="28"/>
          <w:rtl/>
        </w:rPr>
        <w:t xml:space="preserve">را </w:t>
      </w:r>
      <w:r w:rsidRPr="00DD1D55">
        <w:rPr>
          <w:rFonts w:cs="B Zar" w:hint="cs"/>
          <w:sz w:val="28"/>
          <w:szCs w:val="28"/>
          <w:rtl/>
        </w:rPr>
        <w:t xml:space="preserve">برای ادامه حضور در پارک کسب </w:t>
      </w:r>
      <w:r w:rsidR="00C854A3">
        <w:rPr>
          <w:rFonts w:cs="B Zar" w:hint="cs"/>
          <w:sz w:val="28"/>
          <w:szCs w:val="28"/>
          <w:rtl/>
        </w:rPr>
        <w:t>نموده</w:t>
      </w:r>
      <w:r w:rsidRPr="00DD1D55">
        <w:rPr>
          <w:rFonts w:cs="B Zar" w:hint="cs"/>
          <w:sz w:val="28"/>
          <w:szCs w:val="28"/>
          <w:rtl/>
        </w:rPr>
        <w:t xml:space="preserve"> و</w:t>
      </w:r>
      <w:r w:rsidR="00C854A3">
        <w:rPr>
          <w:rFonts w:cs="B Zar" w:hint="cs"/>
          <w:sz w:val="28"/>
          <w:szCs w:val="28"/>
          <w:rtl/>
        </w:rPr>
        <w:t>لی</w:t>
      </w:r>
      <w:r w:rsidRPr="00DD1D55">
        <w:rPr>
          <w:rFonts w:cs="B Zar" w:hint="cs"/>
          <w:sz w:val="28"/>
          <w:szCs w:val="28"/>
          <w:rtl/>
        </w:rPr>
        <w:t xml:space="preserve"> </w:t>
      </w:r>
      <w:r w:rsidR="00C854A3">
        <w:rPr>
          <w:rFonts w:cs="B Zar" w:hint="cs"/>
          <w:sz w:val="28"/>
          <w:szCs w:val="28"/>
          <w:rtl/>
        </w:rPr>
        <w:t>در شاخص عمومی و تعاملات ماده 3</w:t>
      </w:r>
      <w:r w:rsidRPr="00DD1D55">
        <w:rPr>
          <w:rFonts w:cs="B Zar" w:hint="cs"/>
          <w:sz w:val="28"/>
          <w:szCs w:val="28"/>
          <w:rtl/>
        </w:rPr>
        <w:t xml:space="preserve"> امتیاز</w:t>
      </w:r>
      <w:r w:rsidR="00C854A3">
        <w:rPr>
          <w:rFonts w:cs="B Zar" w:hint="cs"/>
          <w:sz w:val="28"/>
          <w:szCs w:val="28"/>
          <w:rtl/>
        </w:rPr>
        <w:t xml:space="preserve"> کمی</w:t>
      </w:r>
      <w:r w:rsidRPr="00DD1D55">
        <w:rPr>
          <w:rFonts w:cs="B Zar" w:hint="cs"/>
          <w:sz w:val="28"/>
          <w:szCs w:val="28"/>
          <w:rtl/>
        </w:rPr>
        <w:t xml:space="preserve"> کسب </w:t>
      </w:r>
      <w:r w:rsidR="00C854A3">
        <w:rPr>
          <w:rFonts w:cs="B Zar" w:hint="cs"/>
          <w:sz w:val="28"/>
          <w:szCs w:val="28"/>
          <w:rtl/>
        </w:rPr>
        <w:t>نماید،</w:t>
      </w:r>
      <w:r w:rsidRPr="00DD1D55">
        <w:rPr>
          <w:rFonts w:cs="B Zar" w:hint="cs"/>
          <w:sz w:val="28"/>
          <w:szCs w:val="28"/>
          <w:rtl/>
        </w:rPr>
        <w:t xml:space="preserve"> </w:t>
      </w:r>
      <w:r w:rsidR="00C854A3">
        <w:rPr>
          <w:rFonts w:cs="B Zar" w:hint="cs"/>
          <w:sz w:val="28"/>
          <w:szCs w:val="28"/>
          <w:rtl/>
        </w:rPr>
        <w:t xml:space="preserve">بر اساس نظر کمیته تصمیم گیری </w:t>
      </w:r>
      <w:r w:rsidRPr="00DD1D55">
        <w:rPr>
          <w:rFonts w:cs="B Zar" w:hint="cs"/>
          <w:sz w:val="28"/>
          <w:szCs w:val="28"/>
          <w:rtl/>
        </w:rPr>
        <w:t>پارک علم و فناوری مخیر به خروج شرکت از پارک خواهد بود.</w:t>
      </w:r>
    </w:p>
    <w:p w:rsidR="000E13BD" w:rsidRDefault="000E13BD" w:rsidP="00125F40">
      <w:pPr>
        <w:spacing w:after="0" w:line="240" w:lineRule="auto"/>
        <w:ind w:left="360" w:right="284"/>
        <w:jc w:val="both"/>
        <w:rPr>
          <w:rFonts w:cs="B Zar" w:hint="cs"/>
          <w:b/>
          <w:bCs/>
          <w:sz w:val="28"/>
          <w:szCs w:val="28"/>
          <w:rtl/>
        </w:rPr>
      </w:pPr>
    </w:p>
    <w:p w:rsidR="005166F7" w:rsidRDefault="005166F7" w:rsidP="00125F40">
      <w:pPr>
        <w:spacing w:after="0" w:line="240" w:lineRule="auto"/>
        <w:ind w:left="360" w:right="284"/>
        <w:jc w:val="both"/>
        <w:rPr>
          <w:rFonts w:cs="B Zar"/>
          <w:b/>
          <w:bCs/>
          <w:sz w:val="28"/>
          <w:szCs w:val="28"/>
          <w:rtl/>
        </w:rPr>
      </w:pPr>
    </w:p>
    <w:p w:rsidR="002660D5" w:rsidRDefault="00B07EBA" w:rsidP="00FF34D8">
      <w:pPr>
        <w:spacing w:after="0" w:line="240" w:lineRule="auto"/>
        <w:ind w:left="360" w:right="284"/>
        <w:jc w:val="both"/>
        <w:rPr>
          <w:rFonts w:cs="B Zar"/>
          <w:b/>
          <w:bCs/>
          <w:sz w:val="28"/>
          <w:szCs w:val="28"/>
        </w:rPr>
      </w:pPr>
      <w:r w:rsidRPr="00DD1D55">
        <w:rPr>
          <w:rFonts w:cs="B Zar" w:hint="cs"/>
          <w:b/>
          <w:bCs/>
          <w:sz w:val="28"/>
          <w:szCs w:val="28"/>
          <w:rtl/>
        </w:rPr>
        <w:t xml:space="preserve">ماده </w:t>
      </w:r>
      <w:r w:rsidR="000E13BD">
        <w:rPr>
          <w:rFonts w:cs="B Zar" w:hint="cs"/>
          <w:b/>
          <w:bCs/>
          <w:sz w:val="28"/>
          <w:szCs w:val="28"/>
          <w:rtl/>
        </w:rPr>
        <w:t>7</w:t>
      </w:r>
      <w:r w:rsidRPr="00DD1D55">
        <w:rPr>
          <w:rFonts w:cs="B Zar" w:hint="cs"/>
          <w:b/>
          <w:bCs/>
          <w:sz w:val="28"/>
          <w:szCs w:val="28"/>
          <w:rtl/>
        </w:rPr>
        <w:t>: روند خروج از پارک</w:t>
      </w:r>
    </w:p>
    <w:p w:rsidR="00FF34D8" w:rsidRPr="00DD1D55" w:rsidRDefault="00FF34D8" w:rsidP="00FF34D8">
      <w:pPr>
        <w:bidi w:val="0"/>
        <w:spacing w:after="0" w:line="240" w:lineRule="auto"/>
        <w:ind w:left="360" w:right="284"/>
        <w:jc w:val="center"/>
        <w:rPr>
          <w:rFonts w:cs="B Zar"/>
          <w:color w:val="000000" w:themeColor="text1"/>
          <w:sz w:val="28"/>
          <w:szCs w:val="28"/>
          <w:rtl/>
        </w:rPr>
      </w:pPr>
      <w:bookmarkStart w:id="0" w:name="_GoBack"/>
      <w:r>
        <w:rPr>
          <w:noProof/>
          <w:lang w:bidi="ar-SA"/>
        </w:rPr>
        <w:drawing>
          <wp:inline distT="0" distB="0" distL="0" distR="0" wp14:anchorId="6C3C86FD" wp14:editId="69139650">
            <wp:extent cx="5398378" cy="5017273"/>
            <wp:effectExtent l="0" t="0" r="0" b="0"/>
            <wp:docPr id="73" name="Picture 73" descr="C:\Users\pc\AppData\Local\Microsoft\Windows\Temporary Internet Files\Content.Word\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fig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288" cy="5017189"/>
                    </a:xfrm>
                    <a:prstGeom prst="rect">
                      <a:avLst/>
                    </a:prstGeom>
                    <a:noFill/>
                    <a:ln>
                      <a:noFill/>
                    </a:ln>
                  </pic:spPr>
                </pic:pic>
              </a:graphicData>
            </a:graphic>
          </wp:inline>
        </w:drawing>
      </w:r>
      <w:bookmarkEnd w:id="0"/>
    </w:p>
    <w:p w:rsidR="00FF34D8" w:rsidRDefault="00FF34D8" w:rsidP="00125F40">
      <w:pPr>
        <w:spacing w:after="0" w:line="240" w:lineRule="auto"/>
        <w:jc w:val="both"/>
        <w:rPr>
          <w:rFonts w:cs="B Zar"/>
          <w:b/>
          <w:bCs/>
          <w:color w:val="000000" w:themeColor="text1"/>
          <w:sz w:val="28"/>
          <w:szCs w:val="28"/>
          <w:rtl/>
        </w:rPr>
      </w:pPr>
    </w:p>
    <w:p w:rsidR="00421D48" w:rsidRPr="00421D48" w:rsidRDefault="00FF34D8" w:rsidP="00125F40">
      <w:pPr>
        <w:spacing w:after="0" w:line="240" w:lineRule="auto"/>
        <w:jc w:val="both"/>
        <w:rPr>
          <w:rFonts w:cs="B Zar"/>
          <w:color w:val="000000" w:themeColor="text1"/>
          <w:sz w:val="28"/>
          <w:szCs w:val="28"/>
          <w:rtl/>
        </w:rPr>
      </w:pPr>
      <w:r w:rsidRPr="00FF34D8">
        <w:rPr>
          <w:rFonts w:cs="B Zar" w:hint="cs"/>
          <w:b/>
          <w:bCs/>
          <w:color w:val="000000" w:themeColor="text1"/>
          <w:sz w:val="28"/>
          <w:szCs w:val="28"/>
          <w:rtl/>
        </w:rPr>
        <w:t>ماده 8:</w:t>
      </w:r>
      <w:r>
        <w:rPr>
          <w:rFonts w:cs="B Zar" w:hint="cs"/>
          <w:color w:val="000000" w:themeColor="text1"/>
          <w:sz w:val="28"/>
          <w:szCs w:val="28"/>
          <w:rtl/>
        </w:rPr>
        <w:t xml:space="preserve"> </w:t>
      </w:r>
      <w:r w:rsidR="00421D48" w:rsidRPr="00DD1D55">
        <w:rPr>
          <w:rFonts w:cs="B Zar" w:hint="cs"/>
          <w:color w:val="000000" w:themeColor="text1"/>
          <w:sz w:val="28"/>
          <w:szCs w:val="28"/>
          <w:rtl/>
        </w:rPr>
        <w:t xml:space="preserve">این شیوه نامه در </w:t>
      </w:r>
      <w:r w:rsidR="00BA113F">
        <w:rPr>
          <w:rFonts w:cs="B Zar" w:hint="cs"/>
          <w:color w:val="000000" w:themeColor="text1"/>
          <w:sz w:val="28"/>
          <w:szCs w:val="28"/>
          <w:rtl/>
        </w:rPr>
        <w:t>7</w:t>
      </w:r>
      <w:r w:rsidR="00421D48" w:rsidRPr="00DD1D55">
        <w:rPr>
          <w:rFonts w:cs="B Zar" w:hint="cs"/>
          <w:color w:val="000000" w:themeColor="text1"/>
          <w:sz w:val="28"/>
          <w:szCs w:val="28"/>
          <w:rtl/>
        </w:rPr>
        <w:t xml:space="preserve"> ماده و </w:t>
      </w:r>
      <w:r w:rsidR="00B07EBA" w:rsidRPr="00DD1D55">
        <w:rPr>
          <w:rFonts w:cs="B Zar" w:hint="cs"/>
          <w:color w:val="000000" w:themeColor="text1"/>
          <w:sz w:val="28"/>
          <w:szCs w:val="28"/>
          <w:rtl/>
        </w:rPr>
        <w:t>5</w:t>
      </w:r>
      <w:r w:rsidR="00421D48" w:rsidRPr="00DD1D55">
        <w:rPr>
          <w:rFonts w:cs="B Zar" w:hint="cs"/>
          <w:color w:val="000000" w:themeColor="text1"/>
          <w:sz w:val="28"/>
          <w:szCs w:val="28"/>
          <w:rtl/>
        </w:rPr>
        <w:t xml:space="preserve"> تبصره تنظیم گردیده و در جلسه مورخ </w:t>
      </w:r>
      <w:r w:rsidR="006A75F7">
        <w:rPr>
          <w:rFonts w:cs="B Zar" w:hint="cs"/>
          <w:color w:val="000000" w:themeColor="text1"/>
          <w:sz w:val="28"/>
          <w:szCs w:val="28"/>
          <w:rtl/>
        </w:rPr>
        <w:t>1/12/1395</w:t>
      </w:r>
      <w:r w:rsidR="00421D48" w:rsidRPr="00DD1D55">
        <w:rPr>
          <w:rFonts w:cs="B Zar" w:hint="cs"/>
          <w:color w:val="000000" w:themeColor="text1"/>
          <w:sz w:val="28"/>
          <w:szCs w:val="28"/>
          <w:rtl/>
        </w:rPr>
        <w:t xml:space="preserve"> شورای پارک علم و فناوری استان کرمان به تصویب رسیده است.</w:t>
      </w:r>
    </w:p>
    <w:p w:rsidR="00825B8C" w:rsidRPr="00421D48" w:rsidRDefault="00825B8C" w:rsidP="00125F40">
      <w:pPr>
        <w:spacing w:after="0" w:line="240" w:lineRule="auto"/>
        <w:rPr>
          <w:rFonts w:cs="B Zar"/>
          <w:sz w:val="28"/>
          <w:szCs w:val="28"/>
        </w:rPr>
      </w:pPr>
    </w:p>
    <w:sectPr w:rsidR="00825B8C" w:rsidRPr="00421D48" w:rsidSect="00421D48">
      <w:headerReference w:type="default" r:id="rId11"/>
      <w:footerReference w:type="default" r:id="rId12"/>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B13" w:rsidRDefault="00D22B13" w:rsidP="00C05F84">
      <w:pPr>
        <w:spacing w:after="0" w:line="240" w:lineRule="auto"/>
      </w:pPr>
      <w:r>
        <w:separator/>
      </w:r>
    </w:p>
  </w:endnote>
  <w:endnote w:type="continuationSeparator" w:id="0">
    <w:p w:rsidR="00D22B13" w:rsidRDefault="00D22B13" w:rsidP="00C0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43441676"/>
      <w:docPartObj>
        <w:docPartGallery w:val="Page Numbers (Bottom of Page)"/>
        <w:docPartUnique/>
      </w:docPartObj>
    </w:sdtPr>
    <w:sdtEndPr>
      <w:rPr>
        <w:noProof/>
      </w:rPr>
    </w:sdtEndPr>
    <w:sdtContent>
      <w:p w:rsidR="001B11AF" w:rsidRDefault="005830D8">
        <w:pPr>
          <w:pStyle w:val="Footer"/>
          <w:jc w:val="center"/>
        </w:pPr>
        <w:r>
          <w:fldChar w:fldCharType="begin"/>
        </w:r>
        <w:r>
          <w:instrText xml:space="preserve"> PAGE   \* MERGEFORMAT </w:instrText>
        </w:r>
        <w:r>
          <w:fldChar w:fldCharType="separate"/>
        </w:r>
        <w:r w:rsidR="005166F7">
          <w:rPr>
            <w:noProof/>
            <w:rtl/>
          </w:rPr>
          <w:t>5</w:t>
        </w:r>
        <w:r>
          <w:rPr>
            <w:noProof/>
          </w:rPr>
          <w:fldChar w:fldCharType="end"/>
        </w:r>
      </w:p>
    </w:sdtContent>
  </w:sdt>
  <w:p w:rsidR="001B11AF" w:rsidRDefault="001B1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B13" w:rsidRDefault="00D22B13" w:rsidP="00C05F84">
      <w:pPr>
        <w:spacing w:after="0" w:line="240" w:lineRule="auto"/>
      </w:pPr>
      <w:r>
        <w:separator/>
      </w:r>
    </w:p>
  </w:footnote>
  <w:footnote w:type="continuationSeparator" w:id="0">
    <w:p w:rsidR="00D22B13" w:rsidRDefault="00D22B13" w:rsidP="00C05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D8" w:rsidRDefault="00FF34D8">
    <w:pPr>
      <w:pStyle w:val="Header"/>
      <w:rPr>
        <w:rtl/>
      </w:rPr>
    </w:pPr>
    <w:r w:rsidRPr="00DD1D55">
      <w:rPr>
        <w:rFonts w:cs="B Zar" w:hint="cs"/>
        <w:b/>
        <w:bCs/>
        <w:noProof/>
        <w:color w:val="000000" w:themeColor="text1"/>
        <w:sz w:val="28"/>
        <w:szCs w:val="28"/>
        <w:rtl/>
        <w:lang w:bidi="ar-SA"/>
      </w:rPr>
      <w:drawing>
        <wp:inline distT="0" distB="0" distL="0" distR="0" wp14:anchorId="1F5EBC9E" wp14:editId="1076C108">
          <wp:extent cx="904293" cy="1215192"/>
          <wp:effectExtent l="0" t="0" r="0" b="444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941" cy="1216063"/>
                  </a:xfrm>
                  <a:prstGeom prst="rect">
                    <a:avLst/>
                  </a:prstGeom>
                </pic:spPr>
              </pic:pic>
            </a:graphicData>
          </a:graphic>
        </wp:inline>
      </w:drawing>
    </w:r>
  </w:p>
  <w:p w:rsidR="00FF34D8" w:rsidRDefault="00FF3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34B3E"/>
    <w:multiLevelType w:val="hybridMultilevel"/>
    <w:tmpl w:val="EDAC7118"/>
    <w:lvl w:ilvl="0" w:tplc="BAC81EFC">
      <w:numFmt w:val="bullet"/>
      <w:lvlText w:val="-"/>
      <w:lvlJc w:val="left"/>
      <w:pPr>
        <w:ind w:left="644" w:hanging="360"/>
      </w:pPr>
      <w:rPr>
        <w:rFonts w:asciiTheme="minorHAnsi" w:eastAsiaTheme="minorEastAsia" w:hAnsiTheme="minorHAnsi"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7FA51E90"/>
    <w:multiLevelType w:val="hybridMultilevel"/>
    <w:tmpl w:val="D444BEE4"/>
    <w:lvl w:ilvl="0" w:tplc="CF406826">
      <w:start w:val="1"/>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B4"/>
    <w:rsid w:val="00007C06"/>
    <w:rsid w:val="00007EEA"/>
    <w:rsid w:val="00027DA2"/>
    <w:rsid w:val="000377A7"/>
    <w:rsid w:val="000430D0"/>
    <w:rsid w:val="00044BB2"/>
    <w:rsid w:val="000453BE"/>
    <w:rsid w:val="000578E2"/>
    <w:rsid w:val="00060CAF"/>
    <w:rsid w:val="00062717"/>
    <w:rsid w:val="00064514"/>
    <w:rsid w:val="0007467E"/>
    <w:rsid w:val="0007660C"/>
    <w:rsid w:val="000841E9"/>
    <w:rsid w:val="000B3977"/>
    <w:rsid w:val="000C0E86"/>
    <w:rsid w:val="000D027E"/>
    <w:rsid w:val="000D3294"/>
    <w:rsid w:val="000D339B"/>
    <w:rsid w:val="000D607B"/>
    <w:rsid w:val="000E13BD"/>
    <w:rsid w:val="000F3908"/>
    <w:rsid w:val="000F6799"/>
    <w:rsid w:val="001201B7"/>
    <w:rsid w:val="00125F40"/>
    <w:rsid w:val="0014785D"/>
    <w:rsid w:val="00147F40"/>
    <w:rsid w:val="001520A8"/>
    <w:rsid w:val="00154C8E"/>
    <w:rsid w:val="0015767C"/>
    <w:rsid w:val="001B11AF"/>
    <w:rsid w:val="001B61C0"/>
    <w:rsid w:val="001C338D"/>
    <w:rsid w:val="001D7757"/>
    <w:rsid w:val="001E4B82"/>
    <w:rsid w:val="001F39E6"/>
    <w:rsid w:val="002016A8"/>
    <w:rsid w:val="00206E77"/>
    <w:rsid w:val="00223D43"/>
    <w:rsid w:val="00234AD3"/>
    <w:rsid w:val="00237DFB"/>
    <w:rsid w:val="00237F6A"/>
    <w:rsid w:val="0024216B"/>
    <w:rsid w:val="00252A8A"/>
    <w:rsid w:val="002660D5"/>
    <w:rsid w:val="002668D9"/>
    <w:rsid w:val="0026700B"/>
    <w:rsid w:val="002719E3"/>
    <w:rsid w:val="002804BA"/>
    <w:rsid w:val="002A06F5"/>
    <w:rsid w:val="002A76BF"/>
    <w:rsid w:val="002D5A20"/>
    <w:rsid w:val="002D6102"/>
    <w:rsid w:val="002F6E3F"/>
    <w:rsid w:val="003033CE"/>
    <w:rsid w:val="00317FE5"/>
    <w:rsid w:val="00321155"/>
    <w:rsid w:val="0033512E"/>
    <w:rsid w:val="00337373"/>
    <w:rsid w:val="00362928"/>
    <w:rsid w:val="003652BE"/>
    <w:rsid w:val="00366C0B"/>
    <w:rsid w:val="003A4D0A"/>
    <w:rsid w:val="003A6097"/>
    <w:rsid w:val="003B1D9C"/>
    <w:rsid w:val="003B593D"/>
    <w:rsid w:val="003B659F"/>
    <w:rsid w:val="003D2397"/>
    <w:rsid w:val="003D77BD"/>
    <w:rsid w:val="003F0314"/>
    <w:rsid w:val="00421D48"/>
    <w:rsid w:val="00444D16"/>
    <w:rsid w:val="00445B10"/>
    <w:rsid w:val="00454A99"/>
    <w:rsid w:val="004731A2"/>
    <w:rsid w:val="004A1021"/>
    <w:rsid w:val="004C406B"/>
    <w:rsid w:val="004C6604"/>
    <w:rsid w:val="004D2A7E"/>
    <w:rsid w:val="004D2EAB"/>
    <w:rsid w:val="004D5061"/>
    <w:rsid w:val="004E41F6"/>
    <w:rsid w:val="004E4A2B"/>
    <w:rsid w:val="004F0578"/>
    <w:rsid w:val="004F0FD4"/>
    <w:rsid w:val="005166F7"/>
    <w:rsid w:val="00533A58"/>
    <w:rsid w:val="005437E0"/>
    <w:rsid w:val="005446E5"/>
    <w:rsid w:val="00550E76"/>
    <w:rsid w:val="0055373B"/>
    <w:rsid w:val="00557CCE"/>
    <w:rsid w:val="00576083"/>
    <w:rsid w:val="00582B93"/>
    <w:rsid w:val="005830D8"/>
    <w:rsid w:val="00586B70"/>
    <w:rsid w:val="00597730"/>
    <w:rsid w:val="005B3A9A"/>
    <w:rsid w:val="005C50AB"/>
    <w:rsid w:val="005C6DE5"/>
    <w:rsid w:val="005E2879"/>
    <w:rsid w:val="005E2CC5"/>
    <w:rsid w:val="005E4CF1"/>
    <w:rsid w:val="005E4FE6"/>
    <w:rsid w:val="005F037C"/>
    <w:rsid w:val="005F63DE"/>
    <w:rsid w:val="00602853"/>
    <w:rsid w:val="006113D5"/>
    <w:rsid w:val="00615307"/>
    <w:rsid w:val="00615758"/>
    <w:rsid w:val="006326C9"/>
    <w:rsid w:val="00632D8C"/>
    <w:rsid w:val="006361A5"/>
    <w:rsid w:val="006404D9"/>
    <w:rsid w:val="00646183"/>
    <w:rsid w:val="00651B82"/>
    <w:rsid w:val="00657815"/>
    <w:rsid w:val="0067620D"/>
    <w:rsid w:val="006851F7"/>
    <w:rsid w:val="006A2058"/>
    <w:rsid w:val="006A32D9"/>
    <w:rsid w:val="006A75F7"/>
    <w:rsid w:val="006B2B1A"/>
    <w:rsid w:val="006E08B1"/>
    <w:rsid w:val="006E7DF6"/>
    <w:rsid w:val="00700C7C"/>
    <w:rsid w:val="0070387D"/>
    <w:rsid w:val="00706983"/>
    <w:rsid w:val="00712E1F"/>
    <w:rsid w:val="00716C19"/>
    <w:rsid w:val="00716FB0"/>
    <w:rsid w:val="00730279"/>
    <w:rsid w:val="00730A0B"/>
    <w:rsid w:val="007432CF"/>
    <w:rsid w:val="00743A6B"/>
    <w:rsid w:val="00745A15"/>
    <w:rsid w:val="0075018F"/>
    <w:rsid w:val="00754544"/>
    <w:rsid w:val="00766997"/>
    <w:rsid w:val="00772127"/>
    <w:rsid w:val="00776508"/>
    <w:rsid w:val="0079088F"/>
    <w:rsid w:val="0079174E"/>
    <w:rsid w:val="007A65EB"/>
    <w:rsid w:val="007B09CF"/>
    <w:rsid w:val="007B0C2B"/>
    <w:rsid w:val="007B32AF"/>
    <w:rsid w:val="007C2B29"/>
    <w:rsid w:val="007D7CF7"/>
    <w:rsid w:val="007E2EF7"/>
    <w:rsid w:val="00802FB4"/>
    <w:rsid w:val="00804EFA"/>
    <w:rsid w:val="00825B8C"/>
    <w:rsid w:val="008273A3"/>
    <w:rsid w:val="0083765B"/>
    <w:rsid w:val="0086016F"/>
    <w:rsid w:val="008634C4"/>
    <w:rsid w:val="008661DA"/>
    <w:rsid w:val="00873AB1"/>
    <w:rsid w:val="008773FD"/>
    <w:rsid w:val="00877539"/>
    <w:rsid w:val="00881608"/>
    <w:rsid w:val="00881A9E"/>
    <w:rsid w:val="00882778"/>
    <w:rsid w:val="00893A44"/>
    <w:rsid w:val="008A7C1E"/>
    <w:rsid w:val="008B7C70"/>
    <w:rsid w:val="008C5836"/>
    <w:rsid w:val="008F0ED6"/>
    <w:rsid w:val="00905AE5"/>
    <w:rsid w:val="009103DB"/>
    <w:rsid w:val="00921277"/>
    <w:rsid w:val="00924EEC"/>
    <w:rsid w:val="00930272"/>
    <w:rsid w:val="00944EE8"/>
    <w:rsid w:val="00956115"/>
    <w:rsid w:val="009769F5"/>
    <w:rsid w:val="00977462"/>
    <w:rsid w:val="00982C90"/>
    <w:rsid w:val="00982D41"/>
    <w:rsid w:val="00984475"/>
    <w:rsid w:val="009966C9"/>
    <w:rsid w:val="009A4942"/>
    <w:rsid w:val="009B6593"/>
    <w:rsid w:val="009C0AF2"/>
    <w:rsid w:val="009C3217"/>
    <w:rsid w:val="009E0621"/>
    <w:rsid w:val="00A01007"/>
    <w:rsid w:val="00A04C1C"/>
    <w:rsid w:val="00A1091F"/>
    <w:rsid w:val="00A16517"/>
    <w:rsid w:val="00A25A14"/>
    <w:rsid w:val="00A312A2"/>
    <w:rsid w:val="00A37F6A"/>
    <w:rsid w:val="00A40069"/>
    <w:rsid w:val="00A51159"/>
    <w:rsid w:val="00A52CE2"/>
    <w:rsid w:val="00A616D4"/>
    <w:rsid w:val="00A64C08"/>
    <w:rsid w:val="00A80B32"/>
    <w:rsid w:val="00A84268"/>
    <w:rsid w:val="00A91332"/>
    <w:rsid w:val="00A965D8"/>
    <w:rsid w:val="00AA5C74"/>
    <w:rsid w:val="00AA634E"/>
    <w:rsid w:val="00AC0808"/>
    <w:rsid w:val="00AF0424"/>
    <w:rsid w:val="00AF361C"/>
    <w:rsid w:val="00B07EBA"/>
    <w:rsid w:val="00B13731"/>
    <w:rsid w:val="00B31D00"/>
    <w:rsid w:val="00B45BB4"/>
    <w:rsid w:val="00B6477D"/>
    <w:rsid w:val="00B66E3B"/>
    <w:rsid w:val="00B6721C"/>
    <w:rsid w:val="00B70B38"/>
    <w:rsid w:val="00B9065D"/>
    <w:rsid w:val="00BA113F"/>
    <w:rsid w:val="00BB6D18"/>
    <w:rsid w:val="00BC0933"/>
    <w:rsid w:val="00BC2A44"/>
    <w:rsid w:val="00BE2A8E"/>
    <w:rsid w:val="00BE3F87"/>
    <w:rsid w:val="00BF005E"/>
    <w:rsid w:val="00BF33E4"/>
    <w:rsid w:val="00BF610D"/>
    <w:rsid w:val="00BF6B94"/>
    <w:rsid w:val="00C05F84"/>
    <w:rsid w:val="00C13BBB"/>
    <w:rsid w:val="00C142D4"/>
    <w:rsid w:val="00C16A44"/>
    <w:rsid w:val="00C235E3"/>
    <w:rsid w:val="00C25223"/>
    <w:rsid w:val="00C37029"/>
    <w:rsid w:val="00C400C0"/>
    <w:rsid w:val="00C40E8A"/>
    <w:rsid w:val="00C506A4"/>
    <w:rsid w:val="00C61511"/>
    <w:rsid w:val="00C65972"/>
    <w:rsid w:val="00C661D2"/>
    <w:rsid w:val="00C722A5"/>
    <w:rsid w:val="00C854A3"/>
    <w:rsid w:val="00C90CBD"/>
    <w:rsid w:val="00C94F07"/>
    <w:rsid w:val="00C95C5F"/>
    <w:rsid w:val="00CA1D30"/>
    <w:rsid w:val="00CA4A04"/>
    <w:rsid w:val="00CB132C"/>
    <w:rsid w:val="00CC3450"/>
    <w:rsid w:val="00CD7C2F"/>
    <w:rsid w:val="00CE034A"/>
    <w:rsid w:val="00CE0C44"/>
    <w:rsid w:val="00CE1C32"/>
    <w:rsid w:val="00CE3E2D"/>
    <w:rsid w:val="00CE630A"/>
    <w:rsid w:val="00CF061B"/>
    <w:rsid w:val="00CF3D1D"/>
    <w:rsid w:val="00D01641"/>
    <w:rsid w:val="00D04CDB"/>
    <w:rsid w:val="00D1392B"/>
    <w:rsid w:val="00D22B13"/>
    <w:rsid w:val="00D23612"/>
    <w:rsid w:val="00D33FF9"/>
    <w:rsid w:val="00D36CE2"/>
    <w:rsid w:val="00D3727D"/>
    <w:rsid w:val="00D51A3B"/>
    <w:rsid w:val="00D54FA8"/>
    <w:rsid w:val="00D74706"/>
    <w:rsid w:val="00D812F2"/>
    <w:rsid w:val="00D83F40"/>
    <w:rsid w:val="00D872CC"/>
    <w:rsid w:val="00D90604"/>
    <w:rsid w:val="00D94247"/>
    <w:rsid w:val="00DA6DB3"/>
    <w:rsid w:val="00DB1754"/>
    <w:rsid w:val="00DB4523"/>
    <w:rsid w:val="00DD196C"/>
    <w:rsid w:val="00DD1D55"/>
    <w:rsid w:val="00DD4B6A"/>
    <w:rsid w:val="00DE3709"/>
    <w:rsid w:val="00DE6CF8"/>
    <w:rsid w:val="00DF4625"/>
    <w:rsid w:val="00DF5873"/>
    <w:rsid w:val="00DF5E6E"/>
    <w:rsid w:val="00E00E99"/>
    <w:rsid w:val="00E014E2"/>
    <w:rsid w:val="00E10A09"/>
    <w:rsid w:val="00E24424"/>
    <w:rsid w:val="00E26E5A"/>
    <w:rsid w:val="00E4003D"/>
    <w:rsid w:val="00E462BE"/>
    <w:rsid w:val="00E51D0F"/>
    <w:rsid w:val="00E71ECB"/>
    <w:rsid w:val="00E72AC0"/>
    <w:rsid w:val="00EB5E03"/>
    <w:rsid w:val="00EE37D8"/>
    <w:rsid w:val="00EF53EB"/>
    <w:rsid w:val="00EF5B9D"/>
    <w:rsid w:val="00F00B11"/>
    <w:rsid w:val="00F00DDF"/>
    <w:rsid w:val="00F00F92"/>
    <w:rsid w:val="00F050BF"/>
    <w:rsid w:val="00F202A1"/>
    <w:rsid w:val="00F57ACD"/>
    <w:rsid w:val="00F70111"/>
    <w:rsid w:val="00F71288"/>
    <w:rsid w:val="00F71640"/>
    <w:rsid w:val="00F843F4"/>
    <w:rsid w:val="00F87A22"/>
    <w:rsid w:val="00F930E9"/>
    <w:rsid w:val="00FA0E79"/>
    <w:rsid w:val="00FA76E1"/>
    <w:rsid w:val="00FB0CA9"/>
    <w:rsid w:val="00FB0F76"/>
    <w:rsid w:val="00FF3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BB4"/>
    <w:pPr>
      <w:bidi/>
    </w:pPr>
    <w:rPr>
      <w:rFonts w:eastAsiaTheme="minorEastAsia"/>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B4"/>
    <w:pPr>
      <w:ind w:left="720"/>
      <w:contextualSpacing/>
    </w:pPr>
  </w:style>
  <w:style w:type="table" w:styleId="TableGrid">
    <w:name w:val="Table Grid"/>
    <w:basedOn w:val="TableNormal"/>
    <w:uiPriority w:val="59"/>
    <w:rsid w:val="00B45BB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F84"/>
    <w:rPr>
      <w:rFonts w:eastAsiaTheme="minorEastAsia"/>
      <w:lang w:bidi="fa-IR"/>
    </w:rPr>
  </w:style>
  <w:style w:type="paragraph" w:styleId="Footer">
    <w:name w:val="footer"/>
    <w:basedOn w:val="Normal"/>
    <w:link w:val="FooterChar"/>
    <w:uiPriority w:val="99"/>
    <w:unhideWhenUsed/>
    <w:rsid w:val="00C0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F84"/>
    <w:rPr>
      <w:rFonts w:eastAsiaTheme="minorEastAsia"/>
      <w:lang w:bidi="fa-IR"/>
    </w:rPr>
  </w:style>
  <w:style w:type="paragraph" w:styleId="BalloonText">
    <w:name w:val="Balloon Text"/>
    <w:basedOn w:val="Normal"/>
    <w:link w:val="BalloonTextChar"/>
    <w:uiPriority w:val="99"/>
    <w:semiHidden/>
    <w:unhideWhenUsed/>
    <w:rsid w:val="00C05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84"/>
    <w:rPr>
      <w:rFonts w:ascii="Tahoma" w:eastAsiaTheme="minorEastAsi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BB4"/>
    <w:pPr>
      <w:bidi/>
    </w:pPr>
    <w:rPr>
      <w:rFonts w:eastAsiaTheme="minorEastAsia"/>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B4"/>
    <w:pPr>
      <w:ind w:left="720"/>
      <w:contextualSpacing/>
    </w:pPr>
  </w:style>
  <w:style w:type="table" w:styleId="TableGrid">
    <w:name w:val="Table Grid"/>
    <w:basedOn w:val="TableNormal"/>
    <w:uiPriority w:val="59"/>
    <w:rsid w:val="00B45BB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F84"/>
    <w:rPr>
      <w:rFonts w:eastAsiaTheme="minorEastAsia"/>
      <w:lang w:bidi="fa-IR"/>
    </w:rPr>
  </w:style>
  <w:style w:type="paragraph" w:styleId="Footer">
    <w:name w:val="footer"/>
    <w:basedOn w:val="Normal"/>
    <w:link w:val="FooterChar"/>
    <w:uiPriority w:val="99"/>
    <w:unhideWhenUsed/>
    <w:rsid w:val="00C0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F84"/>
    <w:rPr>
      <w:rFonts w:eastAsiaTheme="minorEastAsia"/>
      <w:lang w:bidi="fa-IR"/>
    </w:rPr>
  </w:style>
  <w:style w:type="paragraph" w:styleId="BalloonText">
    <w:name w:val="Balloon Text"/>
    <w:basedOn w:val="Normal"/>
    <w:link w:val="BalloonTextChar"/>
    <w:uiPriority w:val="99"/>
    <w:semiHidden/>
    <w:unhideWhenUsed/>
    <w:rsid w:val="00C05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84"/>
    <w:rPr>
      <w:rFonts w:ascii="Tahoma" w:eastAsiaTheme="minorEastAsi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DD95-7BD6-4DD8-A6C9-3B576120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dc:creator>
  <cp:lastModifiedBy>park</cp:lastModifiedBy>
  <cp:revision>4</cp:revision>
  <cp:lastPrinted>2017-09-06T05:19:00Z</cp:lastPrinted>
  <dcterms:created xsi:type="dcterms:W3CDTF">2017-03-12T10:17:00Z</dcterms:created>
  <dcterms:modified xsi:type="dcterms:W3CDTF">2017-09-06T06:12:00Z</dcterms:modified>
</cp:coreProperties>
</file>